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eastAsia="黑体"/>
          <w:sz w:val="32"/>
          <w:szCs w:val="32"/>
        </w:rPr>
      </w:pPr>
    </w:p>
    <w:p>
      <w:pPr>
        <w:spacing w:line="600" w:lineRule="exact"/>
        <w:rPr>
          <w:rFonts w:eastAsia="黑体"/>
          <w:sz w:val="32"/>
          <w:szCs w:val="32"/>
        </w:rPr>
      </w:pPr>
    </w:p>
    <w:p>
      <w:pPr>
        <w:spacing w:line="360" w:lineRule="auto"/>
        <w:jc w:val="center"/>
        <w:rPr>
          <w:rFonts w:hint="eastAsia" w:ascii="方正小标宋简体" w:hAnsi="方正小标宋简体" w:eastAsia="方正小标宋简体" w:cs="方正小标宋简体"/>
          <w:color w:val="000000" w:themeColor="text1"/>
          <w:sz w:val="36"/>
          <w:szCs w:val="36"/>
          <w:highlight w:val="none"/>
          <w:u w:val="none"/>
          <w:lang w:eastAsia="zh-CN"/>
          <w14:textFill>
            <w14:solidFill>
              <w14:schemeClr w14:val="tx1"/>
            </w14:solidFill>
          </w14:textFill>
        </w:rPr>
      </w:pPr>
    </w:p>
    <w:p>
      <w:pPr>
        <w:spacing w:line="360" w:lineRule="auto"/>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color w:val="000000" w:themeColor="text1"/>
          <w:sz w:val="36"/>
          <w:szCs w:val="36"/>
          <w:highlight w:val="none"/>
          <w:u w:val="none"/>
          <w:lang w:eastAsia="zh-CN"/>
          <w14:textFill>
            <w14:solidFill>
              <w14:schemeClr w14:val="tx1"/>
            </w14:solidFill>
          </w14:textFill>
        </w:rPr>
        <w:t>湘西自治州交通运输局</w:t>
      </w:r>
      <w:r>
        <w:rPr>
          <w:rFonts w:hint="eastAsia" w:ascii="方正小标宋简体" w:hAnsi="方正小标宋简体" w:eastAsia="方正小标宋简体" w:cs="方正小标宋简体"/>
          <w:sz w:val="36"/>
          <w:szCs w:val="36"/>
          <w:lang w:val="en-US" w:eastAsia="zh-CN"/>
        </w:rPr>
        <w:t>2020</w:t>
      </w:r>
      <w:r>
        <w:rPr>
          <w:rFonts w:hint="eastAsia" w:ascii="方正小标宋简体" w:hAnsi="方正小标宋简体" w:eastAsia="方正小标宋简体" w:cs="方正小标宋简体"/>
          <w:sz w:val="36"/>
          <w:szCs w:val="36"/>
        </w:rPr>
        <w:t>年度</w:t>
      </w:r>
    </w:p>
    <w:p>
      <w:pPr>
        <w:spacing w:line="360" w:lineRule="auto"/>
        <w:jc w:val="center"/>
        <w:rPr>
          <w:rFonts w:eastAsia="黑体"/>
          <w:sz w:val="32"/>
          <w:szCs w:val="32"/>
        </w:rPr>
      </w:pPr>
      <w:r>
        <w:rPr>
          <w:rFonts w:hint="eastAsia" w:ascii="方正小标宋简体" w:hAnsi="方正小标宋简体" w:eastAsia="方正小标宋简体" w:cs="方正小标宋简体"/>
          <w:sz w:val="36"/>
          <w:szCs w:val="36"/>
        </w:rPr>
        <w:t>部门整体支出绩效自评报告</w:t>
      </w:r>
    </w:p>
    <w:p>
      <w:pPr>
        <w:jc w:val="both"/>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44"/>
          <w:szCs w:val="44"/>
        </w:rPr>
      </w:pPr>
    </w:p>
    <w:p>
      <w:pPr>
        <w:pStyle w:val="2"/>
      </w:pPr>
    </w:p>
    <w:p>
      <w:pPr>
        <w:pStyle w:val="2"/>
        <w:rPr>
          <w:rFonts w:eastAsia="黑体"/>
          <w:sz w:val="44"/>
          <w:szCs w:val="44"/>
        </w:rPr>
      </w:pPr>
    </w:p>
    <w:p>
      <w:pPr>
        <w:pStyle w:val="2"/>
        <w:rPr>
          <w:rFonts w:eastAsia="黑体"/>
          <w:sz w:val="44"/>
          <w:szCs w:val="44"/>
        </w:rPr>
      </w:pPr>
    </w:p>
    <w:p>
      <w:pPr>
        <w:spacing w:line="600" w:lineRule="exact"/>
        <w:ind w:firstLine="0" w:firstLineChars="0"/>
        <w:jc w:val="both"/>
        <w:rPr>
          <w:rFonts w:eastAsia="黑体"/>
          <w:sz w:val="44"/>
          <w:szCs w:val="44"/>
        </w:rPr>
      </w:pPr>
    </w:p>
    <w:p>
      <w:pPr>
        <w:spacing w:line="680" w:lineRule="exact"/>
        <w:ind w:firstLine="840" w:firstLineChars="300"/>
        <w:rPr>
          <w:rFonts w:hint="default"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sz w:val="28"/>
          <w:szCs w:val="28"/>
          <w:u w:val="none"/>
          <w:lang w:eastAsia="zh-CN"/>
        </w:rPr>
        <w:t>单位名称（盖章）：</w:t>
      </w:r>
      <w:r>
        <w:rPr>
          <w:rFonts w:hint="eastAsia" w:asciiTheme="minorEastAsia" w:hAnsiTheme="minorEastAsia" w:eastAsiaTheme="minorEastAsia" w:cstheme="minorEastAsia"/>
          <w:sz w:val="28"/>
          <w:szCs w:val="28"/>
          <w:u w:val="single"/>
          <w:lang w:eastAsia="zh-CN"/>
        </w:rPr>
        <w:t>湘西自治州交通运输局</w:t>
      </w:r>
      <w:r>
        <w:rPr>
          <w:rFonts w:hint="eastAsia" w:asciiTheme="minorEastAsia" w:hAnsiTheme="minorEastAsia" w:eastAsiaTheme="minorEastAsia" w:cstheme="minorEastAsia"/>
          <w:sz w:val="28"/>
          <w:szCs w:val="28"/>
          <w:u w:val="single"/>
          <w:lang w:val="en-US" w:eastAsia="zh-CN"/>
        </w:rPr>
        <w:t xml:space="preserve">       </w:t>
      </w:r>
    </w:p>
    <w:p>
      <w:pPr>
        <w:spacing w:line="680" w:lineRule="exact"/>
        <w:ind w:firstLine="840" w:firstLineChars="300"/>
        <w:jc w:val="left"/>
        <w:rPr>
          <w:rFonts w:hint="default"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sz w:val="28"/>
          <w:szCs w:val="28"/>
        </w:rPr>
        <w:t>预算编码：</w:t>
      </w:r>
      <w:r>
        <w:rPr>
          <w:rFonts w:hint="eastAsia" w:asciiTheme="minorEastAsia" w:hAnsiTheme="minorEastAsia" w:eastAsiaTheme="minorEastAsia" w:cstheme="minorEastAsia"/>
          <w:sz w:val="28"/>
          <w:szCs w:val="28"/>
          <w:u w:val="single"/>
          <w:lang w:val="en-US" w:eastAsia="zh-CN"/>
        </w:rPr>
        <w:t xml:space="preserve">       305</w:t>
      </w:r>
      <w:r>
        <w:rPr>
          <w:rFonts w:hint="eastAsia" w:eastAsia="仿宋_GB2312"/>
          <w:spacing w:val="20"/>
          <w:sz w:val="32"/>
          <w:szCs w:val="32"/>
          <w:u w:val="single"/>
          <w:lang w:val="en-US" w:eastAsia="zh-CN"/>
        </w:rPr>
        <w:t>001</w:t>
      </w:r>
      <w:r>
        <w:rPr>
          <w:rFonts w:hint="eastAsia" w:asciiTheme="minorEastAsia" w:hAnsiTheme="minorEastAsia" w:eastAsiaTheme="minorEastAsia" w:cstheme="minorEastAsia"/>
          <w:sz w:val="28"/>
          <w:szCs w:val="28"/>
          <w:u w:val="single"/>
          <w:lang w:val="en-US" w:eastAsia="zh-CN"/>
        </w:rPr>
        <w:t xml:space="preserve">                            </w:t>
      </w:r>
    </w:p>
    <w:p>
      <w:pPr>
        <w:spacing w:line="680" w:lineRule="exact"/>
        <w:ind w:firstLine="840" w:firstLineChars="300"/>
        <w:jc w:val="left"/>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评价方式：</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single"/>
          <w:lang w:eastAsia="zh-CN"/>
        </w:rPr>
        <w:t>单位</w:t>
      </w:r>
      <w:r>
        <w:rPr>
          <w:rFonts w:hint="eastAsia" w:asciiTheme="minorEastAsia" w:hAnsiTheme="minorEastAsia" w:eastAsiaTheme="minorEastAsia" w:cstheme="minorEastAsia"/>
          <w:sz w:val="28"/>
          <w:szCs w:val="28"/>
          <w:u w:val="single"/>
        </w:rPr>
        <w:t>绩效自评</w:t>
      </w:r>
      <w:r>
        <w:rPr>
          <w:rFonts w:hint="eastAsia" w:asciiTheme="minorEastAsia" w:hAnsiTheme="minorEastAsia" w:eastAsiaTheme="minorEastAsia" w:cstheme="minorEastAsia"/>
          <w:sz w:val="28"/>
          <w:szCs w:val="28"/>
          <w:u w:val="single"/>
          <w:lang w:val="en-US" w:eastAsia="zh-CN"/>
        </w:rPr>
        <w:t xml:space="preserve">                       </w:t>
      </w:r>
    </w:p>
    <w:p>
      <w:pPr>
        <w:spacing w:line="680" w:lineRule="exact"/>
        <w:ind w:firstLine="840" w:firstLineChars="300"/>
        <w:jc w:val="left"/>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评价机构：</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single"/>
          <w:lang w:eastAsia="zh-CN"/>
        </w:rPr>
        <w:t>单位绩效自评工作小组</w:t>
      </w:r>
      <w:r>
        <w:rPr>
          <w:rFonts w:hint="eastAsia" w:asciiTheme="minorEastAsia" w:hAnsiTheme="minorEastAsia" w:eastAsiaTheme="minorEastAsia" w:cstheme="minorEastAsia"/>
          <w:sz w:val="28"/>
          <w:szCs w:val="28"/>
          <w:u w:val="single"/>
          <w:lang w:val="en-US" w:eastAsia="zh-CN"/>
        </w:rPr>
        <w:t xml:space="preserve">               </w:t>
      </w:r>
    </w:p>
    <w:p>
      <w:pPr>
        <w:spacing w:line="600" w:lineRule="exact"/>
        <w:ind w:firstLine="420" w:firstLineChars="150"/>
        <w:jc w:val="left"/>
        <w:rPr>
          <w:rFonts w:hint="eastAsia" w:asciiTheme="minorEastAsia" w:hAnsiTheme="minorEastAsia" w:eastAsiaTheme="minorEastAsia" w:cstheme="minorEastAsia"/>
          <w:sz w:val="28"/>
          <w:szCs w:val="28"/>
        </w:rPr>
      </w:pPr>
    </w:p>
    <w:p>
      <w:pPr>
        <w:jc w:val="both"/>
        <w:rPr>
          <w:rFonts w:hint="eastAsia" w:eastAsia="仿宋_GB2312" w:cs="Arial"/>
          <w:sz w:val="28"/>
          <w:szCs w:val="28"/>
        </w:rPr>
      </w:pPr>
    </w:p>
    <w:p>
      <w:pPr>
        <w:pStyle w:val="2"/>
        <w:rPr>
          <w:rFonts w:hint="eastAsia" w:eastAsia="仿宋_GB2312" w:cs="Arial"/>
          <w:sz w:val="28"/>
          <w:szCs w:val="28"/>
        </w:rPr>
      </w:pPr>
    </w:p>
    <w:p>
      <w:pPr>
        <w:pStyle w:val="2"/>
        <w:rPr>
          <w:rFonts w:hint="eastAsia" w:eastAsia="仿宋_GB2312" w:cs="Arial"/>
          <w:sz w:val="28"/>
          <w:szCs w:val="28"/>
        </w:rPr>
      </w:pPr>
    </w:p>
    <w:p>
      <w:pPr>
        <w:jc w:val="center"/>
        <w:rPr>
          <w:rFonts w:hint="eastAsia" w:eastAsia="仿宋_GB2312" w:cs="Arial"/>
          <w:sz w:val="28"/>
          <w:szCs w:val="28"/>
        </w:rPr>
      </w:pPr>
    </w:p>
    <w:p>
      <w:pPr>
        <w:pStyle w:val="2"/>
        <w:rPr>
          <w:rFonts w:hint="eastAsia"/>
        </w:rPr>
      </w:pPr>
    </w:p>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报告时间：</w:t>
      </w:r>
      <w:r>
        <w:rPr>
          <w:rFonts w:hint="eastAsia" w:ascii="仿宋_GB2312" w:hAnsi="仿宋_GB2312" w:eastAsia="仿宋_GB2312" w:cs="仿宋_GB2312"/>
          <w:sz w:val="28"/>
          <w:szCs w:val="28"/>
          <w:u w:val="none"/>
          <w:lang w:val="en-US" w:eastAsia="zh-CN"/>
        </w:rPr>
        <w:t>2021</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rPr>
        <w:t>月</w:t>
      </w:r>
    </w:p>
    <w:p>
      <w:pPr>
        <w:spacing w:line="240" w:lineRule="auto"/>
        <w:jc w:val="center"/>
        <w:rPr>
          <w:rFonts w:hint="eastAsia" w:ascii="仿宋_GB2312" w:hAnsi="仿宋_GB2312" w:eastAsia="仿宋_GB2312" w:cs="仿宋_GB2312"/>
          <w:sz w:val="32"/>
          <w:szCs w:val="32"/>
        </w:rPr>
      </w:pPr>
    </w:p>
    <w:p>
      <w:pPr>
        <w:spacing w:line="240" w:lineRule="auto"/>
        <w:jc w:val="center"/>
        <w:rPr>
          <w:rFonts w:hint="eastAsia" w:eastAsia="黑体" w:cs="Arial"/>
          <w:sz w:val="32"/>
          <w:szCs w:val="32"/>
          <w:shd w:val="clear" w:color="auto" w:fill="FFFFFF"/>
        </w:rPr>
      </w:pPr>
    </w:p>
    <w:tbl>
      <w:tblPr>
        <w:tblStyle w:val="7"/>
        <w:tblW w:w="987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440"/>
        <w:gridCol w:w="438"/>
        <w:gridCol w:w="1575"/>
        <w:gridCol w:w="857"/>
        <w:gridCol w:w="150"/>
        <w:gridCol w:w="1155"/>
        <w:gridCol w:w="1384"/>
        <w:gridCol w:w="915"/>
        <w:gridCol w:w="89"/>
        <w:gridCol w:w="221"/>
        <w:gridCol w:w="496"/>
        <w:gridCol w:w="184"/>
        <w:gridCol w:w="9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73" w:type="dxa"/>
            <w:gridSpan w:val="13"/>
            <w:vAlign w:val="center"/>
          </w:tcPr>
          <w:p>
            <w:pPr>
              <w:autoSpaceDN w:val="0"/>
              <w:spacing w:line="320" w:lineRule="exact"/>
              <w:jc w:val="center"/>
              <w:textAlignment w:val="center"/>
              <w:rPr>
                <w:rFonts w:hint="eastAsia" w:eastAsia="仿宋_GB2312" w:cs="仿宋_GB2312"/>
                <w:sz w:val="24"/>
              </w:rPr>
            </w:pPr>
            <w:r>
              <w:rPr>
                <w:rFonts w:hint="eastAsia" w:eastAsia="黑体" w:cs="黑体"/>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878"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联系人</w:t>
            </w:r>
          </w:p>
        </w:tc>
        <w:tc>
          <w:tcPr>
            <w:tcW w:w="3737" w:type="dxa"/>
            <w:gridSpan w:val="4"/>
            <w:vAlign w:val="center"/>
          </w:tcPr>
          <w:p>
            <w:pPr>
              <w:autoSpaceDN w:val="0"/>
              <w:spacing w:line="320" w:lineRule="exact"/>
              <w:jc w:val="center"/>
              <w:textAlignment w:val="center"/>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田金枝</w:t>
            </w:r>
          </w:p>
        </w:tc>
        <w:tc>
          <w:tcPr>
            <w:tcW w:w="2388" w:type="dxa"/>
            <w:gridSpan w:val="3"/>
            <w:vAlign w:val="center"/>
          </w:tcPr>
          <w:p>
            <w:pPr>
              <w:autoSpaceDN w:val="0"/>
              <w:spacing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p>
        </w:tc>
        <w:tc>
          <w:tcPr>
            <w:tcW w:w="1870" w:type="dxa"/>
            <w:gridSpan w:val="4"/>
            <w:vAlign w:val="center"/>
          </w:tcPr>
          <w:p>
            <w:pPr>
              <w:autoSpaceDN w:val="0"/>
              <w:spacing w:line="320" w:lineRule="exact"/>
              <w:jc w:val="center"/>
              <w:textAlignment w:val="center"/>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8221184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33" w:hRule="atLeast"/>
          <w:jc w:val="center"/>
        </w:trPr>
        <w:tc>
          <w:tcPr>
            <w:tcW w:w="1878"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人员编制</w:t>
            </w:r>
          </w:p>
        </w:tc>
        <w:tc>
          <w:tcPr>
            <w:tcW w:w="3737" w:type="dxa"/>
            <w:gridSpan w:val="4"/>
            <w:vAlign w:val="center"/>
          </w:tcPr>
          <w:p>
            <w:pPr>
              <w:autoSpaceDN w:val="0"/>
              <w:spacing w:line="320" w:lineRule="exact"/>
              <w:jc w:val="center"/>
              <w:textAlignment w:val="center"/>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185</w:t>
            </w:r>
          </w:p>
        </w:tc>
        <w:tc>
          <w:tcPr>
            <w:tcW w:w="2388" w:type="dxa"/>
            <w:gridSpan w:val="3"/>
            <w:vAlign w:val="center"/>
          </w:tcPr>
          <w:p>
            <w:pPr>
              <w:autoSpaceDN w:val="0"/>
              <w:spacing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实有人数</w:t>
            </w:r>
          </w:p>
        </w:tc>
        <w:tc>
          <w:tcPr>
            <w:tcW w:w="1870" w:type="dxa"/>
            <w:gridSpan w:val="4"/>
            <w:vAlign w:val="center"/>
          </w:tcPr>
          <w:p>
            <w:pPr>
              <w:autoSpaceDN w:val="0"/>
              <w:spacing w:line="320" w:lineRule="exact"/>
              <w:jc w:val="center"/>
              <w:textAlignment w:val="center"/>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180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50" w:hRule="atLeast"/>
          <w:jc w:val="center"/>
        </w:trPr>
        <w:tc>
          <w:tcPr>
            <w:tcW w:w="1878"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职能职责概述</w:t>
            </w:r>
          </w:p>
        </w:tc>
        <w:tc>
          <w:tcPr>
            <w:tcW w:w="7995" w:type="dxa"/>
            <w:gridSpan w:val="11"/>
            <w:vAlign w:val="center"/>
          </w:tcPr>
          <w:p>
            <w:pPr>
              <w:autoSpaceDN w:val="0"/>
              <w:spacing w:line="320" w:lineRule="exact"/>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（一）贯彻落实国家、省有关交通运输的方针、政策、法律、法规；组织拟订综合交通运输地方性法规、规章草案；负责全州交通运输执法检查和监督；拟订并组织实施全州交通运输行业管理制度。</w:t>
            </w:r>
          </w:p>
          <w:p>
            <w:pPr>
              <w:autoSpaceDN w:val="0"/>
              <w:spacing w:line="320" w:lineRule="exact"/>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组织拟订全州综合运输体系规划，承担有关协调工作，指导全州交通运输枢纽规划和管理，促进交通运输方式融合；组织拟订全州公路、水路发展规划和年度计划，并监督实施；参与拟订全州物流业发展战略和规划，并监督实施；负责交通运输行业统计工作。</w:t>
            </w:r>
          </w:p>
          <w:p>
            <w:pPr>
              <w:autoSpaceDN w:val="0"/>
              <w:spacing w:line="320" w:lineRule="exact"/>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承担全州公路、水路建设市场监管责任。监督执行公路、水路工程建设和维护的相关政策、制度及技术标准，维护建设市场的公平竞争秩序；组织实施州重点公路、水路交通工程建设；负责公路、水路交通建设工程造价控制和工程质量、招投标、安全生产的监督管理；承担全州公路、水路基本建设项目的绩效监督和管理工作；指导全州公路、桥梁、渡口、隧道等交通运输基础设施的管理和维护。</w:t>
            </w:r>
          </w:p>
          <w:p>
            <w:pPr>
              <w:autoSpaceDN w:val="0"/>
              <w:spacing w:line="320" w:lineRule="exact"/>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四）承担全州道路、水路运输市场监管责任。监督执行道路、水路运输有关政策、技术标准和运营规范，引导交通运输业优化结构、协调发展；指导全州城乡客运及有关设施的规划和管理工作；指导城市客运、出租车和汽车租赁行业管理工作；拟订经营性机动车营运安全标准，指导营运车辆综合性能检测管理，参与机动车报废政策、标准制定工作；对州道路运输协会进行业务指导。（五）承担水上交通安全监管责任。负责水上交通管制、船舶及相关水上设施检验、登记和防止污染、水上消防、救助打捞、通信导航、船舶与港口设施保安及危险品运输监督管理等工作；负责船员管理工作；负责水域内交通安全事故、船舶及相关水上设施污染事故的应急处置，依法组织或参与事故调查处理工作，指导全州水上交通安全监管工作。</w:t>
            </w:r>
          </w:p>
          <w:p>
            <w:pPr>
              <w:autoSpaceDN w:val="0"/>
              <w:spacing w:line="320" w:lineRule="exact"/>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六）负责提出全州公路、水路固定资产投资规模和方向，提出财政性资金安排建议；按州政府规定权限审批、核准全州规划内和年度计划规模内固定资产投资项目；监督全州公路、水路有关规费政策的实施；负责交通运输预算资金的申请、拨付和监管。</w:t>
            </w:r>
          </w:p>
          <w:p>
            <w:pPr>
              <w:autoSpaceDN w:val="0"/>
              <w:spacing w:line="320" w:lineRule="exact"/>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七）指导全州公路、水路行业安全管理和应急管理工作。按规定组织协调国家重点物资和应急客货运输；负责全州危险货物道路运输管理工作；指导全州国省道路网运行监测和应急处置协调工作，监测分析交通运输运行情况，发布有关信息。</w:t>
            </w:r>
          </w:p>
          <w:p>
            <w:pPr>
              <w:autoSpaceDN w:val="0"/>
              <w:spacing w:line="320" w:lineRule="exact"/>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（八）监督全州公路路政管理相关政策、技术标准的贯彻实施；指导全州公路路政管理，依法维护路产路权，保障公路畅通。</w:t>
            </w:r>
          </w:p>
          <w:p>
            <w:pPr>
              <w:autoSpaceDN w:val="0"/>
              <w:spacing w:line="320" w:lineRule="exact"/>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九）指导全州公路、水路行业有关体制改革；负责局属单位国有资产的管理和保值增值的监督；负责全州交通运输从业人员培训的行业管理；组织、指导局机关和直属单位职工培训、人才交流和劳动劳资工作；按干部管理权限管理直属单位干部。</w:t>
            </w:r>
          </w:p>
          <w:p>
            <w:pPr>
              <w:autoSpaceDN w:val="0"/>
              <w:spacing w:line="320" w:lineRule="exact"/>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（十）制定全州交通运输行业科技政策、规划和规范，并监督实施；组织重大科技开发，推动行业技术进步，推进智慧交通建设；指导全州交通运输环境保护和节能减排工作。</w:t>
            </w:r>
          </w:p>
          <w:p>
            <w:pPr>
              <w:autoSpaceDN w:val="0"/>
              <w:spacing w:line="320" w:lineRule="exact"/>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（十一）指导协调湘西经济开发区交通运输发展规划以及公路、水路项目建设。</w:t>
            </w:r>
          </w:p>
          <w:p>
            <w:pPr>
              <w:autoSpaceDN w:val="0"/>
              <w:spacing w:line="320" w:lineRule="exact"/>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（十二）组织协调全州地方交通战备工作，承担州国防动员有关工作；协调铁路、民航、邮政、高速公路管理涉及地方的相关工作。</w:t>
            </w:r>
          </w:p>
          <w:p>
            <w:pPr>
              <w:autoSpaceDN w:val="0"/>
              <w:spacing w:line="320" w:lineRule="exact"/>
              <w:jc w:val="left"/>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1"/>
                <w:szCs w:val="21"/>
              </w:rPr>
              <w:t>（十三）承办州人民政府交办的其他事项。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105" w:hRule="atLeast"/>
          <w:jc w:val="center"/>
        </w:trPr>
        <w:tc>
          <w:tcPr>
            <w:tcW w:w="1878"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年度主要</w:t>
            </w:r>
          </w:p>
          <w:p>
            <w:pPr>
              <w:autoSpaceDN w:val="0"/>
              <w:spacing w:line="320" w:lineRule="exact"/>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4"/>
                <w:lang w:eastAsia="zh-CN"/>
              </w:rPr>
              <w:t>工作内容</w:t>
            </w:r>
          </w:p>
        </w:tc>
        <w:tc>
          <w:tcPr>
            <w:tcW w:w="7995" w:type="dxa"/>
            <w:gridSpan w:val="11"/>
            <w:vAlign w:val="center"/>
          </w:tcPr>
          <w:p>
            <w:pPr>
              <w:autoSpaceDN w:val="0"/>
              <w:spacing w:line="320" w:lineRule="exact"/>
              <w:ind w:firstLine="420" w:firstLineChars="200"/>
              <w:jc w:val="left"/>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eastAsia="zh-CN"/>
              </w:rPr>
              <w:t>2020年主要预期目标为：完成交通投资25亿元。建设13条约350公里旅游干线公路，建成通车110公里；新改建农村公路397公里；建设村组停车场800个，村组道路错车道2000个；建设农村公路安防工程600公里；建设交通驿站和观景台32个；实施危桥改造45座。重点抓好以下七个方面工作：（一）围绕促投资稳增长大局，全力加大基础设施补短板力度。（二）坚决打好三大攻坚战，服务保障全面建成小康社会。（三）做好行业发展顶层设计,引领全州交通运输事业发展。（四）深化交通运输供给侧结构性改革，持续提升运输服务品质。</w:t>
            </w:r>
            <w:r>
              <w:rPr>
                <w:rFonts w:hint="eastAsia" w:asciiTheme="minorEastAsia" w:hAnsiTheme="minorEastAsia" w:eastAsiaTheme="minorEastAsia" w:cstheme="minorEastAsia"/>
                <w:sz w:val="21"/>
                <w:szCs w:val="21"/>
                <w:lang w:val="zh-CN" w:eastAsia="zh-CN"/>
              </w:rPr>
              <w:t>（五）强化行业管理，持续提升交通运输治理能力。（六）推进平安交通建设，牢牢守住安全底线。</w:t>
            </w:r>
            <w:r>
              <w:rPr>
                <w:rFonts w:hint="eastAsia" w:asciiTheme="minorEastAsia" w:hAnsiTheme="minorEastAsia" w:eastAsiaTheme="minorEastAsia" w:cstheme="minorEastAsia"/>
                <w:sz w:val="21"/>
                <w:szCs w:val="21"/>
                <w:lang w:eastAsia="zh-CN"/>
              </w:rPr>
              <w:t>（七）加强党的建设，推动全面从严治党向纵深发展。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302" w:hRule="atLeast"/>
          <w:jc w:val="center"/>
        </w:trPr>
        <w:tc>
          <w:tcPr>
            <w:tcW w:w="1878"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年度部门（单位）总体运行情况及取得的成绩</w:t>
            </w:r>
          </w:p>
        </w:tc>
        <w:tc>
          <w:tcPr>
            <w:tcW w:w="7995" w:type="dxa"/>
            <w:gridSpan w:val="11"/>
            <w:vAlign w:val="center"/>
          </w:tcPr>
          <w:p>
            <w:pPr>
              <w:pStyle w:val="2"/>
              <w:rPr>
                <w:rFonts w:hint="eastAsia" w:asciiTheme="minorEastAsia" w:hAnsiTheme="minorEastAsia" w:eastAsiaTheme="minorEastAsia" w:cstheme="minorEastAsia"/>
              </w:rPr>
            </w:pPr>
            <w:r>
              <w:rPr>
                <w:rFonts w:hint="eastAsia" w:asciiTheme="minorEastAsia" w:hAnsiTheme="minorEastAsia" w:eastAsiaTheme="minorEastAsia" w:cstheme="minorEastAsia"/>
                <w:kern w:val="2"/>
                <w:sz w:val="21"/>
                <w:szCs w:val="21"/>
                <w:lang w:val="en-US" w:eastAsia="zh-CN" w:bidi="ar-SA"/>
              </w:rPr>
              <w:t>（一）交通行业疫情防控成效显著。（二）交通重点项目建设加快推进。全年完成交通固定资产投资32.44亿元，为年度目标的180%，完成比例创历史新高。全州新建改建干线公路项目18个共计436公里，其中新开工项目3个74公里，续建项目8个199公里，完工项目7个163公里。实现交竣工项目5个76公里。湘西机场全面完成土石方工程，飞行区道面及附属设施工程等有效推进。桑龙高速公路正式开工建设。张花高速三条连接线基本完工。湘西机场进场道路累计完成投资5.3亿元，主线路基基本完成，预计2021年6月底全线贯通。航运一起扫尾工程进展顺利。吉首综合客运枢纽、凤凰客运综合体、红石林客运站等项目加快推进。（三）三大攻坚战取得决定性成就。交通扶贫成果丰硕。完成农村公路建设投资6.5亿元。提质改造农村公路259公里。完成自然村通水泥（沥青）路建设332公里，全州“组组通”全面实现。投入生态公路建设资金5623万元，强力推进16条“最美生态公路”建设599公里。农村公路安防工程完工711公里，新建村组停车场803个，加密农村公路错车道2000个，建成交通驿站9个、公路观景台25处。圆满完成国务院脱贫攻坚督查及省脱贫攻坚工作考核，省定、州定民生实事项目考核指标任务全面或超额完成，为我州如期实现全面小康提供了强力支撑。（四）规划编制获得重大成果。积极争取我州普通国省道、重要经济干线等41个项目（含续建项目）约855公里进入省“十四五”规划项目库。争取到8个综合客运枢纽、2个综合货运枢纽、8个普通客运站和6个普通物流园项目进入省“十四五”站场建设项目库，其中正式项目8个，预备项目16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67" w:hRule="atLeast"/>
          <w:jc w:val="center"/>
        </w:trPr>
        <w:tc>
          <w:tcPr>
            <w:tcW w:w="9873" w:type="dxa"/>
            <w:gridSpan w:val="13"/>
            <w:vAlign w:val="center"/>
          </w:tcPr>
          <w:p>
            <w:pPr>
              <w:autoSpaceDN w:val="0"/>
              <w:spacing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2" w:hRule="atLeast"/>
          <w:jc w:val="center"/>
        </w:trPr>
        <w:tc>
          <w:tcPr>
            <w:tcW w:w="9873" w:type="dxa"/>
            <w:gridSpan w:val="13"/>
            <w:vAlign w:val="center"/>
          </w:tcPr>
          <w:p>
            <w:pPr>
              <w:autoSpaceDN w:val="0"/>
              <w:spacing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92" w:hRule="atLeast"/>
          <w:jc w:val="center"/>
        </w:trPr>
        <w:tc>
          <w:tcPr>
            <w:tcW w:w="1440" w:type="dxa"/>
            <w:vMerge w:val="restart"/>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机构名称</w:t>
            </w:r>
          </w:p>
        </w:tc>
        <w:tc>
          <w:tcPr>
            <w:tcW w:w="2013" w:type="dxa"/>
            <w:gridSpan w:val="2"/>
            <w:vMerge w:val="restart"/>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收入合计</w:t>
            </w:r>
          </w:p>
        </w:tc>
        <w:tc>
          <w:tcPr>
            <w:tcW w:w="6420" w:type="dxa"/>
            <w:gridSpan w:val="10"/>
            <w:tcBorders>
              <w:lef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94" w:hRule="atLeast"/>
          <w:jc w:val="center"/>
        </w:trPr>
        <w:tc>
          <w:tcPr>
            <w:tcW w:w="1440" w:type="dxa"/>
            <w:vMerge w:val="continue"/>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2013" w:type="dxa"/>
            <w:gridSpan w:val="2"/>
            <w:vMerge w:val="continue"/>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857" w:type="dxa"/>
            <w:tcBorders>
              <w:lef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上年结转</w:t>
            </w:r>
          </w:p>
        </w:tc>
        <w:tc>
          <w:tcPr>
            <w:tcW w:w="1305"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公共财</w:t>
            </w:r>
          </w:p>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政拨款</w:t>
            </w:r>
          </w:p>
        </w:tc>
        <w:tc>
          <w:tcPr>
            <w:tcW w:w="1384" w:type="dxa"/>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政府基金拨款</w:t>
            </w:r>
          </w:p>
        </w:tc>
        <w:tc>
          <w:tcPr>
            <w:tcW w:w="1721" w:type="dxa"/>
            <w:gridSpan w:val="4"/>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纳入专户管理的非税收入拨款</w:t>
            </w:r>
          </w:p>
        </w:tc>
        <w:tc>
          <w:tcPr>
            <w:tcW w:w="1153"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w:t>
            </w:r>
          </w:p>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0" w:type="dxa"/>
            <w:vAlign w:val="center"/>
          </w:tcPr>
          <w:p>
            <w:pPr>
              <w:autoSpaceDN w:val="0"/>
              <w:spacing w:line="320" w:lineRule="exact"/>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局机关及二级机构汇总</w:t>
            </w:r>
          </w:p>
        </w:tc>
        <w:tc>
          <w:tcPr>
            <w:tcW w:w="2013" w:type="dxa"/>
            <w:gridSpan w:val="2"/>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6890.27</w:t>
            </w:r>
          </w:p>
        </w:tc>
        <w:tc>
          <w:tcPr>
            <w:tcW w:w="857" w:type="dxa"/>
            <w:tcBorders>
              <w:lef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941.71</w:t>
            </w:r>
          </w:p>
        </w:tc>
        <w:tc>
          <w:tcPr>
            <w:tcW w:w="1305"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5923.39</w:t>
            </w:r>
          </w:p>
        </w:tc>
        <w:tc>
          <w:tcPr>
            <w:tcW w:w="1384" w:type="dxa"/>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610</w:t>
            </w:r>
          </w:p>
        </w:tc>
        <w:tc>
          <w:tcPr>
            <w:tcW w:w="1721" w:type="dxa"/>
            <w:gridSpan w:val="4"/>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1153"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356.88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0" w:type="dxa"/>
            <w:vAlign w:val="center"/>
          </w:tcPr>
          <w:p>
            <w:pPr>
              <w:spacing w:line="32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1、局机关</w:t>
            </w:r>
          </w:p>
        </w:tc>
        <w:tc>
          <w:tcPr>
            <w:tcW w:w="2013" w:type="dxa"/>
            <w:gridSpan w:val="2"/>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3669.69</w:t>
            </w:r>
          </w:p>
        </w:tc>
        <w:tc>
          <w:tcPr>
            <w:tcW w:w="857" w:type="dxa"/>
            <w:tcBorders>
              <w:lef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577.56</w:t>
            </w:r>
          </w:p>
        </w:tc>
        <w:tc>
          <w:tcPr>
            <w:tcW w:w="1305"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3034.49</w:t>
            </w:r>
          </w:p>
        </w:tc>
        <w:tc>
          <w:tcPr>
            <w:tcW w:w="1384" w:type="dxa"/>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610</w:t>
            </w:r>
          </w:p>
        </w:tc>
        <w:tc>
          <w:tcPr>
            <w:tcW w:w="1721" w:type="dxa"/>
            <w:gridSpan w:val="4"/>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1153"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25.20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0" w:type="dxa"/>
            <w:vAlign w:val="center"/>
          </w:tcPr>
          <w:p>
            <w:pPr>
              <w:spacing w:line="32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lang w:eastAsia="zh-CN"/>
              </w:rPr>
              <w:t>湘西州道路运输管理处</w:t>
            </w:r>
          </w:p>
        </w:tc>
        <w:tc>
          <w:tcPr>
            <w:tcW w:w="2013" w:type="dxa"/>
            <w:gridSpan w:val="2"/>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697.60</w:t>
            </w:r>
          </w:p>
        </w:tc>
        <w:tc>
          <w:tcPr>
            <w:tcW w:w="857" w:type="dxa"/>
            <w:tcBorders>
              <w:lef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33.76</w:t>
            </w:r>
          </w:p>
        </w:tc>
        <w:tc>
          <w:tcPr>
            <w:tcW w:w="1305"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635.60</w:t>
            </w:r>
          </w:p>
        </w:tc>
        <w:tc>
          <w:tcPr>
            <w:tcW w:w="1384" w:type="dxa"/>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1721" w:type="dxa"/>
            <w:gridSpan w:val="4"/>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1153"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0" w:type="dxa"/>
            <w:vAlign w:val="center"/>
          </w:tcPr>
          <w:p>
            <w:pPr>
              <w:spacing w:line="32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lang w:eastAsia="zh-CN"/>
              </w:rPr>
              <w:t>湘西州交通建设质量安全监督管理处</w:t>
            </w:r>
          </w:p>
        </w:tc>
        <w:tc>
          <w:tcPr>
            <w:tcW w:w="2013" w:type="dxa"/>
            <w:gridSpan w:val="2"/>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606.77</w:t>
            </w:r>
          </w:p>
        </w:tc>
        <w:tc>
          <w:tcPr>
            <w:tcW w:w="857" w:type="dxa"/>
            <w:tcBorders>
              <w:lef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3.32</w:t>
            </w:r>
          </w:p>
        </w:tc>
        <w:tc>
          <w:tcPr>
            <w:tcW w:w="1305"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606.77</w:t>
            </w:r>
          </w:p>
        </w:tc>
        <w:tc>
          <w:tcPr>
            <w:tcW w:w="1384" w:type="dxa"/>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1721" w:type="dxa"/>
            <w:gridSpan w:val="4"/>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1153"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0" w:type="dxa"/>
            <w:vAlign w:val="center"/>
          </w:tcPr>
          <w:p>
            <w:pPr>
              <w:spacing w:line="32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eastAsia="zh-CN"/>
              </w:rPr>
              <w:t>湖南省湘西州地方海事局</w:t>
            </w:r>
          </w:p>
        </w:tc>
        <w:tc>
          <w:tcPr>
            <w:tcW w:w="2013" w:type="dxa"/>
            <w:gridSpan w:val="2"/>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1241.27</w:t>
            </w:r>
          </w:p>
        </w:tc>
        <w:tc>
          <w:tcPr>
            <w:tcW w:w="857" w:type="dxa"/>
            <w:tcBorders>
              <w:lef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123.09</w:t>
            </w:r>
          </w:p>
        </w:tc>
        <w:tc>
          <w:tcPr>
            <w:tcW w:w="1305"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1118.59</w:t>
            </w:r>
          </w:p>
        </w:tc>
        <w:tc>
          <w:tcPr>
            <w:tcW w:w="1384" w:type="dxa"/>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1721" w:type="dxa"/>
            <w:gridSpan w:val="4"/>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1153"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122.68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0" w:type="dxa"/>
            <w:vAlign w:val="center"/>
          </w:tcPr>
          <w:p>
            <w:pPr>
              <w:spacing w:line="32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5、湘西土家族苗族自治州交通工程造价站</w:t>
            </w:r>
          </w:p>
        </w:tc>
        <w:tc>
          <w:tcPr>
            <w:tcW w:w="2013" w:type="dxa"/>
            <w:gridSpan w:val="2"/>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177.65</w:t>
            </w:r>
          </w:p>
        </w:tc>
        <w:tc>
          <w:tcPr>
            <w:tcW w:w="857" w:type="dxa"/>
            <w:tcBorders>
              <w:lef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5.20</w:t>
            </w:r>
          </w:p>
        </w:tc>
        <w:tc>
          <w:tcPr>
            <w:tcW w:w="1305"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150.65</w:t>
            </w:r>
          </w:p>
        </w:tc>
        <w:tc>
          <w:tcPr>
            <w:tcW w:w="1384" w:type="dxa"/>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1721" w:type="dxa"/>
            <w:gridSpan w:val="4"/>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1153"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0" w:type="dxa"/>
            <w:vAlign w:val="center"/>
          </w:tcPr>
          <w:p>
            <w:pPr>
              <w:spacing w:line="32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6、湘西土家族苗族自治州交通规划办公室</w:t>
            </w:r>
          </w:p>
        </w:tc>
        <w:tc>
          <w:tcPr>
            <w:tcW w:w="2013" w:type="dxa"/>
            <w:gridSpan w:val="2"/>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235.72</w:t>
            </w:r>
          </w:p>
        </w:tc>
        <w:tc>
          <w:tcPr>
            <w:tcW w:w="857" w:type="dxa"/>
            <w:tcBorders>
              <w:lef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173.72</w:t>
            </w:r>
          </w:p>
        </w:tc>
        <w:tc>
          <w:tcPr>
            <w:tcW w:w="1305"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165.72</w:t>
            </w:r>
          </w:p>
        </w:tc>
        <w:tc>
          <w:tcPr>
            <w:tcW w:w="1384" w:type="dxa"/>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1721" w:type="dxa"/>
            <w:gridSpan w:val="4"/>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1153"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0" w:type="dxa"/>
            <w:vAlign w:val="center"/>
          </w:tcPr>
          <w:p>
            <w:pPr>
              <w:spacing w:line="32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7、湘西土家族苗族自治州交通建设中心</w:t>
            </w:r>
          </w:p>
        </w:tc>
        <w:tc>
          <w:tcPr>
            <w:tcW w:w="2013" w:type="dxa"/>
            <w:gridSpan w:val="2"/>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261.57</w:t>
            </w:r>
          </w:p>
        </w:tc>
        <w:tc>
          <w:tcPr>
            <w:tcW w:w="857" w:type="dxa"/>
            <w:tcBorders>
              <w:lef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25.06</w:t>
            </w:r>
          </w:p>
        </w:tc>
        <w:tc>
          <w:tcPr>
            <w:tcW w:w="1305"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211.57</w:t>
            </w:r>
          </w:p>
        </w:tc>
        <w:tc>
          <w:tcPr>
            <w:tcW w:w="1384" w:type="dxa"/>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1721" w:type="dxa"/>
            <w:gridSpan w:val="4"/>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1153"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94" w:hRule="atLeast"/>
          <w:jc w:val="center"/>
        </w:trPr>
        <w:tc>
          <w:tcPr>
            <w:tcW w:w="9873" w:type="dxa"/>
            <w:gridSpan w:val="13"/>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z w:val="21"/>
                <w:szCs w:val="21"/>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09" w:hRule="atLeast"/>
          <w:jc w:val="center"/>
        </w:trPr>
        <w:tc>
          <w:tcPr>
            <w:tcW w:w="1440" w:type="dxa"/>
            <w:vMerge w:val="restart"/>
            <w:vAlign w:val="center"/>
          </w:tcPr>
          <w:p>
            <w:pPr>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机构名称</w:t>
            </w:r>
          </w:p>
        </w:tc>
        <w:tc>
          <w:tcPr>
            <w:tcW w:w="2013" w:type="dxa"/>
            <w:gridSpan w:val="2"/>
            <w:vMerge w:val="restart"/>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支出合计</w:t>
            </w:r>
          </w:p>
        </w:tc>
        <w:tc>
          <w:tcPr>
            <w:tcW w:w="4461" w:type="dxa"/>
            <w:gridSpan w:val="5"/>
            <w:tcBorders>
              <w:left w:val="single" w:color="auto" w:sz="4" w:space="0"/>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其中：</w:t>
            </w:r>
          </w:p>
        </w:tc>
        <w:tc>
          <w:tcPr>
            <w:tcW w:w="1959" w:type="dxa"/>
            <w:gridSpan w:val="5"/>
            <w:tcBorders>
              <w:left w:val="single" w:color="auto" w:sz="4" w:space="0"/>
              <w:bottom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60" w:hRule="atLeast"/>
          <w:jc w:val="center"/>
        </w:trPr>
        <w:tc>
          <w:tcPr>
            <w:tcW w:w="1440" w:type="dxa"/>
            <w:vMerge w:val="continue"/>
            <w:vAlign w:val="center"/>
          </w:tcPr>
          <w:p>
            <w:pPr>
              <w:spacing w:line="320" w:lineRule="exact"/>
              <w:jc w:val="center"/>
              <w:rPr>
                <w:rFonts w:hint="eastAsia" w:asciiTheme="minorEastAsia" w:hAnsiTheme="minorEastAsia" w:eastAsiaTheme="minorEastAsia" w:cstheme="minorEastAsia"/>
                <w:sz w:val="21"/>
                <w:szCs w:val="21"/>
              </w:rPr>
            </w:pPr>
          </w:p>
        </w:tc>
        <w:tc>
          <w:tcPr>
            <w:tcW w:w="2013" w:type="dxa"/>
            <w:gridSpan w:val="2"/>
            <w:vMerge w:val="continue"/>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857" w:type="dxa"/>
            <w:vMerge w:val="restart"/>
            <w:tcBorders>
              <w:top w:val="single" w:color="auto" w:sz="4" w:space="0"/>
              <w:lef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基本支出</w:t>
            </w:r>
          </w:p>
        </w:tc>
        <w:tc>
          <w:tcPr>
            <w:tcW w:w="2689" w:type="dxa"/>
            <w:gridSpan w:val="3"/>
            <w:tcBorders>
              <w:top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其中：</w:t>
            </w:r>
          </w:p>
        </w:tc>
        <w:tc>
          <w:tcPr>
            <w:tcW w:w="915" w:type="dxa"/>
            <w:vMerge w:val="restart"/>
            <w:tcBorders>
              <w:top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项目支出</w:t>
            </w:r>
          </w:p>
        </w:tc>
        <w:tc>
          <w:tcPr>
            <w:tcW w:w="990" w:type="dxa"/>
            <w:gridSpan w:val="4"/>
            <w:vMerge w:val="restart"/>
            <w:tcBorders>
              <w:top w:val="single" w:color="auto" w:sz="4" w:space="0"/>
              <w:left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当年结余</w:t>
            </w:r>
          </w:p>
        </w:tc>
        <w:tc>
          <w:tcPr>
            <w:tcW w:w="969" w:type="dxa"/>
            <w:vMerge w:val="restart"/>
            <w:tcBorders>
              <w:top w:val="single" w:color="auto" w:sz="4" w:space="0"/>
              <w:lef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49" w:hRule="atLeast"/>
          <w:jc w:val="center"/>
        </w:trPr>
        <w:tc>
          <w:tcPr>
            <w:tcW w:w="1440" w:type="dxa"/>
            <w:vMerge w:val="continue"/>
            <w:vAlign w:val="center"/>
          </w:tcPr>
          <w:p>
            <w:pPr>
              <w:spacing w:line="320" w:lineRule="exact"/>
              <w:jc w:val="center"/>
              <w:rPr>
                <w:rFonts w:hint="eastAsia" w:asciiTheme="minorEastAsia" w:hAnsiTheme="minorEastAsia" w:eastAsiaTheme="minorEastAsia" w:cstheme="minorEastAsia"/>
                <w:sz w:val="21"/>
                <w:szCs w:val="21"/>
              </w:rPr>
            </w:pPr>
          </w:p>
        </w:tc>
        <w:tc>
          <w:tcPr>
            <w:tcW w:w="2013" w:type="dxa"/>
            <w:gridSpan w:val="2"/>
            <w:vMerge w:val="continue"/>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857" w:type="dxa"/>
            <w:vMerge w:val="continue"/>
            <w:tcBorders>
              <w:lef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1305"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人员支出</w:t>
            </w:r>
          </w:p>
        </w:tc>
        <w:tc>
          <w:tcPr>
            <w:tcW w:w="1384" w:type="dxa"/>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公用支出</w:t>
            </w:r>
          </w:p>
        </w:tc>
        <w:tc>
          <w:tcPr>
            <w:tcW w:w="915" w:type="dxa"/>
            <w:vMerge w:val="continue"/>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990" w:type="dxa"/>
            <w:gridSpan w:val="4"/>
            <w:vMerge w:val="continue"/>
            <w:tcBorders>
              <w:left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969" w:type="dxa"/>
            <w:vMerge w:val="continue"/>
            <w:tcBorders>
              <w:lef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40" w:type="dxa"/>
            <w:vAlign w:val="center"/>
          </w:tcPr>
          <w:p>
            <w:pPr>
              <w:autoSpaceDN w:val="0"/>
              <w:spacing w:line="320" w:lineRule="exact"/>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局机关及二级机构汇总</w:t>
            </w:r>
          </w:p>
        </w:tc>
        <w:tc>
          <w:tcPr>
            <w:tcW w:w="2013" w:type="dxa"/>
            <w:gridSpan w:val="2"/>
            <w:tcBorders>
              <w:right w:val="single" w:color="auto"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i w:val="0"/>
                <w:iCs w:val="0"/>
                <w:color w:val="auto"/>
                <w:kern w:val="0"/>
                <w:sz w:val="21"/>
                <w:szCs w:val="21"/>
                <w:u w:val="none"/>
                <w:lang w:val="en-US" w:eastAsia="zh-CN" w:bidi="ar"/>
              </w:rPr>
              <w:t>7003.14</w:t>
            </w:r>
          </w:p>
        </w:tc>
        <w:tc>
          <w:tcPr>
            <w:tcW w:w="857" w:type="dxa"/>
            <w:tcBorders>
              <w:left w:val="single" w:color="auto"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i w:val="0"/>
                <w:iCs w:val="0"/>
                <w:color w:val="auto"/>
                <w:kern w:val="0"/>
                <w:sz w:val="21"/>
                <w:szCs w:val="21"/>
                <w:u w:val="none"/>
                <w:lang w:val="en-US" w:eastAsia="zh-CN" w:bidi="ar"/>
              </w:rPr>
              <w:t>3221.38</w:t>
            </w:r>
          </w:p>
        </w:tc>
        <w:tc>
          <w:tcPr>
            <w:tcW w:w="1305" w:type="dxa"/>
            <w:gridSpan w:val="2"/>
            <w:vAlign w:val="center"/>
          </w:tcPr>
          <w:p>
            <w:pPr>
              <w:keepNext w:val="0"/>
              <w:keepLines w:val="0"/>
              <w:widowControl/>
              <w:suppressLineNumbers w:val="0"/>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i w:val="0"/>
                <w:iCs w:val="0"/>
                <w:color w:val="auto"/>
                <w:kern w:val="0"/>
                <w:sz w:val="21"/>
                <w:szCs w:val="21"/>
                <w:u w:val="none"/>
                <w:lang w:val="en-US" w:eastAsia="zh-CN" w:bidi="ar"/>
              </w:rPr>
              <w:t>2794.08</w:t>
            </w:r>
          </w:p>
        </w:tc>
        <w:tc>
          <w:tcPr>
            <w:tcW w:w="1384"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i w:val="0"/>
                <w:iCs w:val="0"/>
                <w:color w:val="auto"/>
                <w:kern w:val="0"/>
                <w:sz w:val="21"/>
                <w:szCs w:val="21"/>
                <w:u w:val="none"/>
                <w:lang w:val="en-US" w:eastAsia="zh-CN" w:bidi="ar"/>
              </w:rPr>
              <w:t>427.3</w:t>
            </w:r>
          </w:p>
        </w:tc>
        <w:tc>
          <w:tcPr>
            <w:tcW w:w="91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i w:val="0"/>
                <w:iCs w:val="0"/>
                <w:color w:val="auto"/>
                <w:kern w:val="0"/>
                <w:sz w:val="21"/>
                <w:szCs w:val="21"/>
                <w:u w:val="none"/>
                <w:lang w:val="en-US" w:eastAsia="zh-CN" w:bidi="ar"/>
              </w:rPr>
              <w:t>3781.76</w:t>
            </w:r>
          </w:p>
        </w:tc>
        <w:tc>
          <w:tcPr>
            <w:tcW w:w="990" w:type="dxa"/>
            <w:gridSpan w:val="4"/>
            <w:tcBorders>
              <w:right w:val="single" w:color="auto"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i w:val="0"/>
                <w:iCs w:val="0"/>
                <w:color w:val="auto"/>
                <w:kern w:val="0"/>
                <w:sz w:val="21"/>
                <w:szCs w:val="21"/>
                <w:u w:val="none"/>
                <w:lang w:val="en-US" w:eastAsia="zh-CN" w:bidi="ar"/>
              </w:rPr>
              <w:t>-112.87</w:t>
            </w:r>
          </w:p>
        </w:tc>
        <w:tc>
          <w:tcPr>
            <w:tcW w:w="969" w:type="dxa"/>
            <w:tcBorders>
              <w:left w:val="single" w:color="auto"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i w:val="0"/>
                <w:iCs w:val="0"/>
                <w:color w:val="auto"/>
                <w:kern w:val="0"/>
                <w:sz w:val="21"/>
                <w:szCs w:val="21"/>
                <w:u w:val="none"/>
                <w:lang w:val="en-US" w:eastAsia="zh-CN" w:bidi="ar"/>
              </w:rPr>
              <w:t>828.84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40" w:type="dxa"/>
            <w:vAlign w:val="center"/>
          </w:tcPr>
          <w:p>
            <w:pPr>
              <w:spacing w:line="32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1、局机关</w:t>
            </w:r>
          </w:p>
        </w:tc>
        <w:tc>
          <w:tcPr>
            <w:tcW w:w="2013" w:type="dxa"/>
            <w:gridSpan w:val="2"/>
            <w:tcBorders>
              <w:right w:val="single" w:color="auto"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3699.5</w:t>
            </w:r>
          </w:p>
        </w:tc>
        <w:tc>
          <w:tcPr>
            <w:tcW w:w="857" w:type="dxa"/>
            <w:tcBorders>
              <w:left w:val="single" w:color="auto"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621.87</w:t>
            </w:r>
          </w:p>
        </w:tc>
        <w:tc>
          <w:tcPr>
            <w:tcW w:w="1305" w:type="dxa"/>
            <w:gridSpan w:val="2"/>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538.56</w:t>
            </w:r>
          </w:p>
        </w:tc>
        <w:tc>
          <w:tcPr>
            <w:tcW w:w="1384"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83.31</w:t>
            </w:r>
          </w:p>
        </w:tc>
        <w:tc>
          <w:tcPr>
            <w:tcW w:w="91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3077.63</w:t>
            </w:r>
          </w:p>
        </w:tc>
        <w:tc>
          <w:tcPr>
            <w:tcW w:w="990" w:type="dxa"/>
            <w:gridSpan w:val="4"/>
            <w:tcBorders>
              <w:right w:val="single" w:color="auto"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-29.81</w:t>
            </w:r>
          </w:p>
        </w:tc>
        <w:tc>
          <w:tcPr>
            <w:tcW w:w="969" w:type="dxa"/>
            <w:tcBorders>
              <w:left w:val="single" w:color="auto"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547.75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40" w:type="dxa"/>
            <w:vAlign w:val="center"/>
          </w:tcPr>
          <w:p>
            <w:pPr>
              <w:spacing w:line="32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lang w:eastAsia="zh-CN"/>
              </w:rPr>
              <w:t>湘西州道路运输管理处</w:t>
            </w:r>
          </w:p>
        </w:tc>
        <w:tc>
          <w:tcPr>
            <w:tcW w:w="2013" w:type="dxa"/>
            <w:gridSpan w:val="2"/>
            <w:tcBorders>
              <w:right w:val="single" w:color="auto"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i w:val="0"/>
                <w:iCs w:val="0"/>
                <w:color w:val="auto"/>
                <w:kern w:val="0"/>
                <w:sz w:val="21"/>
                <w:szCs w:val="21"/>
                <w:u w:val="none"/>
                <w:lang w:val="en-US" w:eastAsia="zh-CN" w:bidi="ar"/>
              </w:rPr>
              <w:t>673.27</w:t>
            </w:r>
          </w:p>
        </w:tc>
        <w:tc>
          <w:tcPr>
            <w:tcW w:w="857" w:type="dxa"/>
            <w:tcBorders>
              <w:left w:val="single" w:color="auto"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i w:val="0"/>
                <w:iCs w:val="0"/>
                <w:color w:val="auto"/>
                <w:kern w:val="0"/>
                <w:sz w:val="21"/>
                <w:szCs w:val="21"/>
                <w:u w:val="none"/>
                <w:lang w:val="en-US" w:eastAsia="zh-CN" w:bidi="ar"/>
              </w:rPr>
              <w:t>572.31</w:t>
            </w:r>
          </w:p>
        </w:tc>
        <w:tc>
          <w:tcPr>
            <w:tcW w:w="1305" w:type="dxa"/>
            <w:gridSpan w:val="2"/>
            <w:vAlign w:val="center"/>
          </w:tcPr>
          <w:p>
            <w:pPr>
              <w:keepNext w:val="0"/>
              <w:keepLines w:val="0"/>
              <w:widowControl/>
              <w:suppressLineNumbers w:val="0"/>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i w:val="0"/>
                <w:iCs w:val="0"/>
                <w:color w:val="auto"/>
                <w:kern w:val="0"/>
                <w:sz w:val="21"/>
                <w:szCs w:val="21"/>
                <w:u w:val="none"/>
                <w:lang w:val="en-US" w:eastAsia="zh-CN" w:bidi="ar"/>
              </w:rPr>
              <w:t>466.34</w:t>
            </w:r>
          </w:p>
        </w:tc>
        <w:tc>
          <w:tcPr>
            <w:tcW w:w="1384"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i w:val="0"/>
                <w:iCs w:val="0"/>
                <w:color w:val="auto"/>
                <w:kern w:val="0"/>
                <w:sz w:val="21"/>
                <w:szCs w:val="21"/>
                <w:u w:val="none"/>
                <w:lang w:val="en-US" w:eastAsia="zh-CN" w:bidi="ar"/>
              </w:rPr>
              <w:t>105.97</w:t>
            </w:r>
          </w:p>
        </w:tc>
        <w:tc>
          <w:tcPr>
            <w:tcW w:w="91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i w:val="0"/>
                <w:iCs w:val="0"/>
                <w:color w:val="auto"/>
                <w:kern w:val="0"/>
                <w:sz w:val="21"/>
                <w:szCs w:val="21"/>
                <w:u w:val="none"/>
                <w:lang w:val="en-US" w:eastAsia="zh-CN" w:bidi="ar"/>
              </w:rPr>
              <w:t>100.96</w:t>
            </w:r>
          </w:p>
        </w:tc>
        <w:tc>
          <w:tcPr>
            <w:tcW w:w="990" w:type="dxa"/>
            <w:gridSpan w:val="4"/>
            <w:tcBorders>
              <w:right w:val="single" w:color="auto"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i w:val="0"/>
                <w:iCs w:val="0"/>
                <w:color w:val="auto"/>
                <w:kern w:val="0"/>
                <w:sz w:val="21"/>
                <w:szCs w:val="21"/>
                <w:u w:val="none"/>
                <w:lang w:val="en-US" w:eastAsia="zh-CN" w:bidi="ar"/>
              </w:rPr>
              <w:t>24.33</w:t>
            </w:r>
          </w:p>
        </w:tc>
        <w:tc>
          <w:tcPr>
            <w:tcW w:w="969" w:type="dxa"/>
            <w:tcBorders>
              <w:left w:val="single" w:color="auto"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i w:val="0"/>
                <w:iCs w:val="0"/>
                <w:color w:val="auto"/>
                <w:kern w:val="0"/>
                <w:sz w:val="21"/>
                <w:szCs w:val="21"/>
                <w:u w:val="none"/>
                <w:lang w:val="en-US" w:eastAsia="zh-CN" w:bidi="ar"/>
              </w:rPr>
              <w:t>58.09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40" w:type="dxa"/>
            <w:vAlign w:val="center"/>
          </w:tcPr>
          <w:p>
            <w:pPr>
              <w:spacing w:line="32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lang w:eastAsia="zh-CN"/>
              </w:rPr>
              <w:t>湘西州交通建设质量安全监督管理处</w:t>
            </w:r>
          </w:p>
        </w:tc>
        <w:tc>
          <w:tcPr>
            <w:tcW w:w="2013" w:type="dxa"/>
            <w:gridSpan w:val="2"/>
            <w:tcBorders>
              <w:right w:val="single" w:color="auto"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i w:val="0"/>
                <w:iCs w:val="0"/>
                <w:color w:val="auto"/>
                <w:kern w:val="0"/>
                <w:sz w:val="21"/>
                <w:szCs w:val="21"/>
                <w:u w:val="none"/>
                <w:lang w:val="en-US" w:eastAsia="zh-CN" w:bidi="ar"/>
              </w:rPr>
              <w:t>605.82</w:t>
            </w:r>
          </w:p>
        </w:tc>
        <w:tc>
          <w:tcPr>
            <w:tcW w:w="857" w:type="dxa"/>
            <w:tcBorders>
              <w:left w:val="single" w:color="auto"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i w:val="0"/>
                <w:iCs w:val="0"/>
                <w:color w:val="auto"/>
                <w:kern w:val="0"/>
                <w:sz w:val="21"/>
                <w:szCs w:val="21"/>
                <w:u w:val="none"/>
                <w:lang w:val="en-US" w:eastAsia="zh-CN" w:bidi="ar"/>
              </w:rPr>
              <w:t>504.1</w:t>
            </w:r>
          </w:p>
        </w:tc>
        <w:tc>
          <w:tcPr>
            <w:tcW w:w="1305" w:type="dxa"/>
            <w:gridSpan w:val="2"/>
            <w:vAlign w:val="center"/>
          </w:tcPr>
          <w:p>
            <w:pPr>
              <w:keepNext w:val="0"/>
              <w:keepLines w:val="0"/>
              <w:widowControl/>
              <w:suppressLineNumbers w:val="0"/>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i w:val="0"/>
                <w:iCs w:val="0"/>
                <w:color w:val="auto"/>
                <w:kern w:val="0"/>
                <w:sz w:val="21"/>
                <w:szCs w:val="21"/>
                <w:u w:val="none"/>
                <w:lang w:val="en-US" w:eastAsia="zh-CN" w:bidi="ar"/>
              </w:rPr>
              <w:t>449.77</w:t>
            </w:r>
          </w:p>
        </w:tc>
        <w:tc>
          <w:tcPr>
            <w:tcW w:w="1384"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i w:val="0"/>
                <w:iCs w:val="0"/>
                <w:color w:val="auto"/>
                <w:kern w:val="0"/>
                <w:sz w:val="21"/>
                <w:szCs w:val="21"/>
                <w:u w:val="none"/>
                <w:lang w:val="en-US" w:eastAsia="zh-CN" w:bidi="ar"/>
              </w:rPr>
              <w:t>54.33</w:t>
            </w:r>
          </w:p>
        </w:tc>
        <w:tc>
          <w:tcPr>
            <w:tcW w:w="91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i w:val="0"/>
                <w:iCs w:val="0"/>
                <w:color w:val="auto"/>
                <w:kern w:val="0"/>
                <w:sz w:val="21"/>
                <w:szCs w:val="21"/>
                <w:u w:val="none"/>
                <w:lang w:val="en-US" w:eastAsia="zh-CN" w:bidi="ar"/>
              </w:rPr>
              <w:t>101.72</w:t>
            </w:r>
          </w:p>
        </w:tc>
        <w:tc>
          <w:tcPr>
            <w:tcW w:w="990" w:type="dxa"/>
            <w:gridSpan w:val="4"/>
            <w:tcBorders>
              <w:right w:val="single" w:color="auto"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i w:val="0"/>
                <w:iCs w:val="0"/>
                <w:color w:val="auto"/>
                <w:kern w:val="0"/>
                <w:sz w:val="21"/>
                <w:szCs w:val="21"/>
                <w:u w:val="none"/>
                <w:lang w:val="en-US" w:eastAsia="zh-CN" w:bidi="ar"/>
              </w:rPr>
              <w:t>0.95</w:t>
            </w:r>
          </w:p>
        </w:tc>
        <w:tc>
          <w:tcPr>
            <w:tcW w:w="969" w:type="dxa"/>
            <w:tcBorders>
              <w:left w:val="single" w:color="auto"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i w:val="0"/>
                <w:iCs w:val="0"/>
                <w:color w:val="auto"/>
                <w:kern w:val="0"/>
                <w:sz w:val="21"/>
                <w:szCs w:val="21"/>
                <w:u w:val="none"/>
                <w:lang w:val="en-US" w:eastAsia="zh-CN" w:bidi="ar"/>
              </w:rPr>
              <w:t>4.27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40" w:type="dxa"/>
            <w:vAlign w:val="center"/>
          </w:tcPr>
          <w:p>
            <w:pPr>
              <w:spacing w:line="32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eastAsia="zh-CN"/>
              </w:rPr>
              <w:t>湖南省湘西州地方海事局</w:t>
            </w:r>
          </w:p>
        </w:tc>
        <w:tc>
          <w:tcPr>
            <w:tcW w:w="2013" w:type="dxa"/>
            <w:gridSpan w:val="2"/>
            <w:tcBorders>
              <w:right w:val="single" w:color="auto"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1276.53</w:t>
            </w:r>
          </w:p>
        </w:tc>
        <w:tc>
          <w:tcPr>
            <w:tcW w:w="857" w:type="dxa"/>
            <w:tcBorders>
              <w:left w:val="single" w:color="auto"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1050.87</w:t>
            </w:r>
          </w:p>
        </w:tc>
        <w:tc>
          <w:tcPr>
            <w:tcW w:w="1305" w:type="dxa"/>
            <w:gridSpan w:val="2"/>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942.04</w:t>
            </w:r>
          </w:p>
        </w:tc>
        <w:tc>
          <w:tcPr>
            <w:tcW w:w="1384"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108.83</w:t>
            </w:r>
          </w:p>
        </w:tc>
        <w:tc>
          <w:tcPr>
            <w:tcW w:w="91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225.66</w:t>
            </w:r>
          </w:p>
        </w:tc>
        <w:tc>
          <w:tcPr>
            <w:tcW w:w="990" w:type="dxa"/>
            <w:gridSpan w:val="4"/>
            <w:tcBorders>
              <w:right w:val="single" w:color="auto"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-35.26</w:t>
            </w:r>
          </w:p>
        </w:tc>
        <w:tc>
          <w:tcPr>
            <w:tcW w:w="969" w:type="dxa"/>
            <w:tcBorders>
              <w:left w:val="single" w:color="auto"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87.83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40" w:type="dxa"/>
            <w:vAlign w:val="center"/>
          </w:tcPr>
          <w:p>
            <w:pPr>
              <w:spacing w:line="32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5、湘西土家族苗族自治州交通工程造价站</w:t>
            </w:r>
          </w:p>
        </w:tc>
        <w:tc>
          <w:tcPr>
            <w:tcW w:w="2013" w:type="dxa"/>
            <w:gridSpan w:val="2"/>
            <w:tcBorders>
              <w:right w:val="single" w:color="auto"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159.78</w:t>
            </w:r>
          </w:p>
        </w:tc>
        <w:tc>
          <w:tcPr>
            <w:tcW w:w="857" w:type="dxa"/>
            <w:tcBorders>
              <w:left w:val="single" w:color="auto"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123.56</w:t>
            </w:r>
          </w:p>
        </w:tc>
        <w:tc>
          <w:tcPr>
            <w:tcW w:w="1305" w:type="dxa"/>
            <w:gridSpan w:val="2"/>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105.59</w:t>
            </w:r>
          </w:p>
        </w:tc>
        <w:tc>
          <w:tcPr>
            <w:tcW w:w="1384"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17.97</w:t>
            </w:r>
          </w:p>
        </w:tc>
        <w:tc>
          <w:tcPr>
            <w:tcW w:w="91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36.22</w:t>
            </w:r>
          </w:p>
        </w:tc>
        <w:tc>
          <w:tcPr>
            <w:tcW w:w="990" w:type="dxa"/>
            <w:gridSpan w:val="4"/>
            <w:tcBorders>
              <w:right w:val="single" w:color="auto"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17.87</w:t>
            </w:r>
          </w:p>
        </w:tc>
        <w:tc>
          <w:tcPr>
            <w:tcW w:w="969" w:type="dxa"/>
            <w:tcBorders>
              <w:left w:val="single" w:color="auto"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23.06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40" w:type="dxa"/>
            <w:vAlign w:val="center"/>
          </w:tcPr>
          <w:p>
            <w:pPr>
              <w:spacing w:line="32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6、湘西土家族苗族自治州交通规划办公室</w:t>
            </w:r>
          </w:p>
        </w:tc>
        <w:tc>
          <w:tcPr>
            <w:tcW w:w="2013" w:type="dxa"/>
            <w:gridSpan w:val="2"/>
            <w:tcBorders>
              <w:right w:val="single" w:color="auto"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338.62</w:t>
            </w:r>
          </w:p>
        </w:tc>
        <w:tc>
          <w:tcPr>
            <w:tcW w:w="857" w:type="dxa"/>
            <w:tcBorders>
              <w:left w:val="single" w:color="auto"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132.82</w:t>
            </w:r>
          </w:p>
        </w:tc>
        <w:tc>
          <w:tcPr>
            <w:tcW w:w="1305" w:type="dxa"/>
            <w:gridSpan w:val="2"/>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112.51</w:t>
            </w:r>
          </w:p>
        </w:tc>
        <w:tc>
          <w:tcPr>
            <w:tcW w:w="1384"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20.31</w:t>
            </w:r>
          </w:p>
        </w:tc>
        <w:tc>
          <w:tcPr>
            <w:tcW w:w="91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205.8</w:t>
            </w:r>
          </w:p>
        </w:tc>
        <w:tc>
          <w:tcPr>
            <w:tcW w:w="990" w:type="dxa"/>
            <w:gridSpan w:val="4"/>
            <w:tcBorders>
              <w:right w:val="single" w:color="auto"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-102.9</w:t>
            </w:r>
          </w:p>
        </w:tc>
        <w:tc>
          <w:tcPr>
            <w:tcW w:w="969" w:type="dxa"/>
            <w:tcBorders>
              <w:left w:val="single" w:color="auto"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70.83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40" w:type="dxa"/>
            <w:vAlign w:val="center"/>
          </w:tcPr>
          <w:p>
            <w:pPr>
              <w:spacing w:line="32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7、湘西土家族苗族自治州交通建设中心</w:t>
            </w:r>
          </w:p>
        </w:tc>
        <w:tc>
          <w:tcPr>
            <w:tcW w:w="2013" w:type="dxa"/>
            <w:gridSpan w:val="2"/>
            <w:tcBorders>
              <w:right w:val="single" w:color="auto"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249.62</w:t>
            </w:r>
          </w:p>
        </w:tc>
        <w:tc>
          <w:tcPr>
            <w:tcW w:w="857" w:type="dxa"/>
            <w:tcBorders>
              <w:left w:val="single" w:color="auto"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215.85</w:t>
            </w:r>
          </w:p>
        </w:tc>
        <w:tc>
          <w:tcPr>
            <w:tcW w:w="1305" w:type="dxa"/>
            <w:gridSpan w:val="2"/>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179.27</w:t>
            </w:r>
          </w:p>
        </w:tc>
        <w:tc>
          <w:tcPr>
            <w:tcW w:w="1384"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35.58</w:t>
            </w:r>
          </w:p>
        </w:tc>
        <w:tc>
          <w:tcPr>
            <w:tcW w:w="91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33.77</w:t>
            </w:r>
          </w:p>
        </w:tc>
        <w:tc>
          <w:tcPr>
            <w:tcW w:w="990" w:type="dxa"/>
            <w:gridSpan w:val="4"/>
            <w:tcBorders>
              <w:right w:val="single" w:color="auto"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11.95</w:t>
            </w:r>
          </w:p>
        </w:tc>
        <w:tc>
          <w:tcPr>
            <w:tcW w:w="969" w:type="dxa"/>
            <w:tcBorders>
              <w:left w:val="single" w:color="auto" w:sz="4"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i w:val="0"/>
                <w:iCs w:val="0"/>
                <w:color w:val="auto"/>
                <w:kern w:val="0"/>
                <w:sz w:val="21"/>
                <w:szCs w:val="21"/>
                <w:u w:val="none"/>
                <w:lang w:val="en-US" w:eastAsia="zh-CN" w:bidi="ar"/>
              </w:rPr>
              <w:t>37.01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64" w:hRule="atLeast"/>
          <w:jc w:val="center"/>
        </w:trPr>
        <w:tc>
          <w:tcPr>
            <w:tcW w:w="1440" w:type="dxa"/>
            <w:vMerge w:val="restart"/>
            <w:vAlign w:val="center"/>
          </w:tcPr>
          <w:p>
            <w:pPr>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机构名称</w:t>
            </w:r>
          </w:p>
        </w:tc>
        <w:tc>
          <w:tcPr>
            <w:tcW w:w="2013" w:type="dxa"/>
            <w:gridSpan w:val="2"/>
            <w:vMerge w:val="restart"/>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三公经费</w:t>
            </w:r>
          </w:p>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合计</w:t>
            </w:r>
          </w:p>
        </w:tc>
        <w:tc>
          <w:tcPr>
            <w:tcW w:w="6420" w:type="dxa"/>
            <w:gridSpan w:val="10"/>
            <w:tcBorders>
              <w:lef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40" w:type="dxa"/>
            <w:vMerge w:val="continue"/>
            <w:vAlign w:val="center"/>
          </w:tcPr>
          <w:p>
            <w:pPr>
              <w:spacing w:line="320" w:lineRule="exact"/>
              <w:jc w:val="center"/>
              <w:rPr>
                <w:rFonts w:hint="eastAsia" w:asciiTheme="minorEastAsia" w:hAnsiTheme="minorEastAsia" w:eastAsiaTheme="minorEastAsia" w:cstheme="minorEastAsia"/>
                <w:sz w:val="21"/>
                <w:szCs w:val="21"/>
              </w:rPr>
            </w:pPr>
          </w:p>
        </w:tc>
        <w:tc>
          <w:tcPr>
            <w:tcW w:w="2013" w:type="dxa"/>
            <w:gridSpan w:val="2"/>
            <w:vMerge w:val="continue"/>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857" w:type="dxa"/>
            <w:tcBorders>
              <w:lef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公务接待费</w:t>
            </w:r>
          </w:p>
        </w:tc>
        <w:tc>
          <w:tcPr>
            <w:tcW w:w="1305"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公务用车运行维护费</w:t>
            </w:r>
          </w:p>
        </w:tc>
        <w:tc>
          <w:tcPr>
            <w:tcW w:w="1384" w:type="dxa"/>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公务用车购置费</w:t>
            </w:r>
          </w:p>
        </w:tc>
        <w:tc>
          <w:tcPr>
            <w:tcW w:w="2874" w:type="dxa"/>
            <w:gridSpan w:val="6"/>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因公出国（境）费用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40" w:type="dxa"/>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局机关及二级机构汇总</w:t>
            </w:r>
          </w:p>
        </w:tc>
        <w:tc>
          <w:tcPr>
            <w:tcW w:w="2013" w:type="dxa"/>
            <w:gridSpan w:val="2"/>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32.05</w:t>
            </w:r>
          </w:p>
        </w:tc>
        <w:tc>
          <w:tcPr>
            <w:tcW w:w="857" w:type="dxa"/>
            <w:tcBorders>
              <w:lef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7.84</w:t>
            </w:r>
          </w:p>
        </w:tc>
        <w:tc>
          <w:tcPr>
            <w:tcW w:w="1305"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24.21</w:t>
            </w:r>
          </w:p>
        </w:tc>
        <w:tc>
          <w:tcPr>
            <w:tcW w:w="1384" w:type="dxa"/>
            <w:vAlign w:val="center"/>
          </w:tcPr>
          <w:p>
            <w:pPr>
              <w:autoSpaceDN w:val="0"/>
              <w:spacing w:line="320" w:lineRule="exact"/>
              <w:jc w:val="center"/>
              <w:textAlignment w:val="center"/>
              <w:rPr>
                <w:rFonts w:hint="eastAsia" w:asciiTheme="minorEastAsia" w:hAnsiTheme="minorEastAsia" w:eastAsiaTheme="minorEastAsia" w:cstheme="minorEastAsia"/>
                <w:kern w:val="2"/>
                <w:sz w:val="21"/>
                <w:szCs w:val="21"/>
                <w:lang w:val="en-US" w:eastAsia="zh-CN" w:bidi="ar-SA"/>
              </w:rPr>
            </w:pPr>
          </w:p>
        </w:tc>
        <w:tc>
          <w:tcPr>
            <w:tcW w:w="2874" w:type="dxa"/>
            <w:gridSpan w:val="6"/>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40" w:type="dxa"/>
            <w:vAlign w:val="center"/>
          </w:tcPr>
          <w:p>
            <w:pPr>
              <w:spacing w:line="32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1、局机关</w:t>
            </w:r>
          </w:p>
        </w:tc>
        <w:tc>
          <w:tcPr>
            <w:tcW w:w="2013" w:type="dxa"/>
            <w:gridSpan w:val="2"/>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18.72</w:t>
            </w:r>
          </w:p>
        </w:tc>
        <w:tc>
          <w:tcPr>
            <w:tcW w:w="857" w:type="dxa"/>
            <w:tcBorders>
              <w:lef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4.72</w:t>
            </w:r>
          </w:p>
        </w:tc>
        <w:tc>
          <w:tcPr>
            <w:tcW w:w="1305"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14</w:t>
            </w:r>
          </w:p>
        </w:tc>
        <w:tc>
          <w:tcPr>
            <w:tcW w:w="1384" w:type="dxa"/>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p>
        </w:tc>
        <w:tc>
          <w:tcPr>
            <w:tcW w:w="2874" w:type="dxa"/>
            <w:gridSpan w:val="6"/>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40" w:type="dxa"/>
            <w:vAlign w:val="center"/>
          </w:tcPr>
          <w:p>
            <w:pPr>
              <w:spacing w:line="32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lang w:eastAsia="zh-CN"/>
              </w:rPr>
              <w:t>湘西州道路运输管理处</w:t>
            </w:r>
          </w:p>
        </w:tc>
        <w:tc>
          <w:tcPr>
            <w:tcW w:w="2013" w:type="dxa"/>
            <w:gridSpan w:val="2"/>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4.02</w:t>
            </w:r>
          </w:p>
        </w:tc>
        <w:tc>
          <w:tcPr>
            <w:tcW w:w="857" w:type="dxa"/>
            <w:tcBorders>
              <w:lef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0.98</w:t>
            </w:r>
          </w:p>
        </w:tc>
        <w:tc>
          <w:tcPr>
            <w:tcW w:w="1305"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3.04</w:t>
            </w:r>
          </w:p>
        </w:tc>
        <w:tc>
          <w:tcPr>
            <w:tcW w:w="1384" w:type="dxa"/>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p>
        </w:tc>
        <w:tc>
          <w:tcPr>
            <w:tcW w:w="2874" w:type="dxa"/>
            <w:gridSpan w:val="6"/>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40" w:type="dxa"/>
            <w:vAlign w:val="center"/>
          </w:tcPr>
          <w:p>
            <w:pPr>
              <w:spacing w:line="32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lang w:eastAsia="zh-CN"/>
              </w:rPr>
              <w:t>湘西州交通建设质量安全监督管理处</w:t>
            </w:r>
          </w:p>
        </w:tc>
        <w:tc>
          <w:tcPr>
            <w:tcW w:w="2013" w:type="dxa"/>
            <w:gridSpan w:val="2"/>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3.38</w:t>
            </w:r>
          </w:p>
        </w:tc>
        <w:tc>
          <w:tcPr>
            <w:tcW w:w="857" w:type="dxa"/>
            <w:tcBorders>
              <w:lef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0.22</w:t>
            </w:r>
          </w:p>
        </w:tc>
        <w:tc>
          <w:tcPr>
            <w:tcW w:w="1305"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3.16</w:t>
            </w:r>
          </w:p>
        </w:tc>
        <w:tc>
          <w:tcPr>
            <w:tcW w:w="1384" w:type="dxa"/>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p>
        </w:tc>
        <w:tc>
          <w:tcPr>
            <w:tcW w:w="2874" w:type="dxa"/>
            <w:gridSpan w:val="6"/>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40" w:type="dxa"/>
            <w:vAlign w:val="center"/>
          </w:tcPr>
          <w:p>
            <w:pPr>
              <w:spacing w:line="32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eastAsia="zh-CN"/>
              </w:rPr>
              <w:t>湖南省湘西州地方海事局</w:t>
            </w:r>
          </w:p>
        </w:tc>
        <w:tc>
          <w:tcPr>
            <w:tcW w:w="2013" w:type="dxa"/>
            <w:gridSpan w:val="2"/>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5.65</w:t>
            </w:r>
          </w:p>
        </w:tc>
        <w:tc>
          <w:tcPr>
            <w:tcW w:w="857" w:type="dxa"/>
            <w:tcBorders>
              <w:lef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1.65</w:t>
            </w:r>
          </w:p>
        </w:tc>
        <w:tc>
          <w:tcPr>
            <w:tcW w:w="1305"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w:t>
            </w:r>
          </w:p>
        </w:tc>
        <w:tc>
          <w:tcPr>
            <w:tcW w:w="1384" w:type="dxa"/>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p>
        </w:tc>
        <w:tc>
          <w:tcPr>
            <w:tcW w:w="2874" w:type="dxa"/>
            <w:gridSpan w:val="6"/>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40" w:type="dxa"/>
            <w:vAlign w:val="center"/>
          </w:tcPr>
          <w:p>
            <w:pPr>
              <w:spacing w:line="32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5、湘西土家族苗族自治州交通工程造价站</w:t>
            </w:r>
          </w:p>
        </w:tc>
        <w:tc>
          <w:tcPr>
            <w:tcW w:w="2013" w:type="dxa"/>
            <w:gridSpan w:val="2"/>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0.27</w:t>
            </w:r>
          </w:p>
        </w:tc>
        <w:tc>
          <w:tcPr>
            <w:tcW w:w="857" w:type="dxa"/>
            <w:tcBorders>
              <w:lef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0.27</w:t>
            </w:r>
          </w:p>
        </w:tc>
        <w:tc>
          <w:tcPr>
            <w:tcW w:w="1305"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p>
        </w:tc>
        <w:tc>
          <w:tcPr>
            <w:tcW w:w="1384" w:type="dxa"/>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p>
        </w:tc>
        <w:tc>
          <w:tcPr>
            <w:tcW w:w="2874" w:type="dxa"/>
            <w:gridSpan w:val="6"/>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40" w:type="dxa"/>
            <w:vAlign w:val="center"/>
          </w:tcPr>
          <w:p>
            <w:pPr>
              <w:spacing w:line="32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6、湘西土家族苗族自治州交通规划办公室</w:t>
            </w:r>
          </w:p>
        </w:tc>
        <w:tc>
          <w:tcPr>
            <w:tcW w:w="2013" w:type="dxa"/>
            <w:gridSpan w:val="2"/>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p>
        </w:tc>
        <w:tc>
          <w:tcPr>
            <w:tcW w:w="857" w:type="dxa"/>
            <w:tcBorders>
              <w:lef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p>
        </w:tc>
        <w:tc>
          <w:tcPr>
            <w:tcW w:w="1305"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p>
        </w:tc>
        <w:tc>
          <w:tcPr>
            <w:tcW w:w="1384" w:type="dxa"/>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p>
        </w:tc>
        <w:tc>
          <w:tcPr>
            <w:tcW w:w="2874" w:type="dxa"/>
            <w:gridSpan w:val="6"/>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40" w:type="dxa"/>
            <w:vAlign w:val="center"/>
          </w:tcPr>
          <w:p>
            <w:pPr>
              <w:spacing w:line="32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7、湘西土家族苗族自治州交通建设中心</w:t>
            </w:r>
          </w:p>
        </w:tc>
        <w:tc>
          <w:tcPr>
            <w:tcW w:w="2013" w:type="dxa"/>
            <w:gridSpan w:val="2"/>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p>
        </w:tc>
        <w:tc>
          <w:tcPr>
            <w:tcW w:w="857" w:type="dxa"/>
            <w:tcBorders>
              <w:lef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p>
        </w:tc>
        <w:tc>
          <w:tcPr>
            <w:tcW w:w="1305"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p>
        </w:tc>
        <w:tc>
          <w:tcPr>
            <w:tcW w:w="1384" w:type="dxa"/>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p>
        </w:tc>
        <w:tc>
          <w:tcPr>
            <w:tcW w:w="2874" w:type="dxa"/>
            <w:gridSpan w:val="6"/>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19" w:hRule="atLeast"/>
          <w:jc w:val="center"/>
        </w:trPr>
        <w:tc>
          <w:tcPr>
            <w:tcW w:w="1440" w:type="dxa"/>
            <w:vMerge w:val="restart"/>
            <w:vAlign w:val="center"/>
          </w:tcPr>
          <w:p>
            <w:pPr>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机构名称</w:t>
            </w:r>
          </w:p>
        </w:tc>
        <w:tc>
          <w:tcPr>
            <w:tcW w:w="2013" w:type="dxa"/>
            <w:gridSpan w:val="2"/>
            <w:vMerge w:val="restart"/>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固定资产</w:t>
            </w:r>
          </w:p>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合计</w:t>
            </w:r>
          </w:p>
        </w:tc>
        <w:tc>
          <w:tcPr>
            <w:tcW w:w="6420" w:type="dxa"/>
            <w:gridSpan w:val="10"/>
            <w:tcBorders>
              <w:left w:val="single" w:color="auto" w:sz="4" w:space="0"/>
            </w:tcBorders>
            <w:vAlign w:val="center"/>
          </w:tcPr>
          <w:p>
            <w:pPr>
              <w:autoSpaceDN w:val="0"/>
              <w:spacing w:line="320" w:lineRule="exact"/>
              <w:ind w:firstLine="1890" w:firstLineChars="900"/>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79" w:hRule="atLeast"/>
          <w:jc w:val="center"/>
        </w:trPr>
        <w:tc>
          <w:tcPr>
            <w:tcW w:w="1440" w:type="dxa"/>
            <w:vMerge w:val="continue"/>
            <w:vAlign w:val="center"/>
          </w:tcPr>
          <w:p>
            <w:pPr>
              <w:spacing w:line="320" w:lineRule="exact"/>
              <w:jc w:val="center"/>
              <w:rPr>
                <w:rFonts w:hint="eastAsia" w:asciiTheme="minorEastAsia" w:hAnsiTheme="minorEastAsia" w:eastAsiaTheme="minorEastAsia" w:cstheme="minorEastAsia"/>
                <w:sz w:val="21"/>
                <w:szCs w:val="21"/>
              </w:rPr>
            </w:pPr>
          </w:p>
        </w:tc>
        <w:tc>
          <w:tcPr>
            <w:tcW w:w="2013" w:type="dxa"/>
            <w:gridSpan w:val="2"/>
            <w:vMerge w:val="continue"/>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2162" w:type="dxa"/>
            <w:gridSpan w:val="3"/>
            <w:tcBorders>
              <w:lef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在用固定资产</w:t>
            </w:r>
          </w:p>
        </w:tc>
        <w:tc>
          <w:tcPr>
            <w:tcW w:w="2609" w:type="dxa"/>
            <w:gridSpan w:val="4"/>
            <w:tcBorders>
              <w:top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出租固定资产</w:t>
            </w:r>
          </w:p>
        </w:tc>
        <w:tc>
          <w:tcPr>
            <w:tcW w:w="1649" w:type="dxa"/>
            <w:gridSpan w:val="3"/>
            <w:tcBorders>
              <w:top w:val="single" w:color="auto" w:sz="4" w:space="0"/>
              <w:lef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40" w:type="dxa"/>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局机关及二级机构汇总</w:t>
            </w:r>
          </w:p>
        </w:tc>
        <w:tc>
          <w:tcPr>
            <w:tcW w:w="2013" w:type="dxa"/>
            <w:gridSpan w:val="2"/>
            <w:tcBorders>
              <w:right w:val="single" w:color="auto" w:sz="4" w:space="0"/>
            </w:tcBorders>
            <w:vAlign w:val="center"/>
          </w:tcPr>
          <w:p>
            <w:pPr>
              <w:autoSpaceDN w:val="0"/>
              <w:spacing w:line="320" w:lineRule="exact"/>
              <w:jc w:val="center"/>
              <w:textAlignment w:val="center"/>
              <w:rPr>
                <w:rFonts w:hint="default" w:asciiTheme="minorEastAsia" w:hAnsiTheme="minorEastAsia" w:eastAsiaTheme="minorEastAsia" w:cstheme="minorEastAsia"/>
                <w:color w:val="auto"/>
                <w:kern w:val="2"/>
                <w:sz w:val="21"/>
                <w:szCs w:val="21"/>
                <w:highlight w:val="green"/>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2641.44</w:t>
            </w:r>
          </w:p>
        </w:tc>
        <w:tc>
          <w:tcPr>
            <w:tcW w:w="2162" w:type="dxa"/>
            <w:gridSpan w:val="3"/>
            <w:tcBorders>
              <w:lef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21"/>
                <w:szCs w:val="21"/>
                <w:highlight w:val="green"/>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2641.44</w:t>
            </w:r>
          </w:p>
        </w:tc>
        <w:tc>
          <w:tcPr>
            <w:tcW w:w="2609" w:type="dxa"/>
            <w:gridSpan w:val="4"/>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1649" w:type="dxa"/>
            <w:gridSpan w:val="3"/>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40" w:type="dxa"/>
            <w:vAlign w:val="center"/>
          </w:tcPr>
          <w:p>
            <w:pPr>
              <w:spacing w:line="32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1、局机关</w:t>
            </w:r>
          </w:p>
        </w:tc>
        <w:tc>
          <w:tcPr>
            <w:tcW w:w="2013" w:type="dxa"/>
            <w:gridSpan w:val="2"/>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kern w:val="2"/>
                <w:sz w:val="21"/>
                <w:szCs w:val="21"/>
                <w:highlight w:val="none"/>
                <w:lang w:val="en-US" w:eastAsia="zh-CN" w:bidi="ar-SA"/>
              </w:rPr>
              <w:t>1066.88</w:t>
            </w:r>
          </w:p>
        </w:tc>
        <w:tc>
          <w:tcPr>
            <w:tcW w:w="2162" w:type="dxa"/>
            <w:gridSpan w:val="3"/>
            <w:tcBorders>
              <w:left w:val="single" w:color="auto" w:sz="4" w:space="0"/>
            </w:tcBorders>
            <w:vAlign w:val="center"/>
          </w:tcPr>
          <w:p>
            <w:pPr>
              <w:autoSpaceDN w:val="0"/>
              <w:spacing w:line="320" w:lineRule="exact"/>
              <w:jc w:val="center"/>
              <w:textAlignment w:val="center"/>
              <w:rPr>
                <w:rFonts w:hint="default"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kern w:val="2"/>
                <w:sz w:val="21"/>
                <w:szCs w:val="21"/>
                <w:highlight w:val="none"/>
                <w:lang w:val="en-US" w:eastAsia="zh-CN" w:bidi="ar-SA"/>
              </w:rPr>
              <w:t>1066.88</w:t>
            </w:r>
          </w:p>
        </w:tc>
        <w:tc>
          <w:tcPr>
            <w:tcW w:w="2609" w:type="dxa"/>
            <w:gridSpan w:val="4"/>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1649" w:type="dxa"/>
            <w:gridSpan w:val="3"/>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40" w:type="dxa"/>
            <w:vAlign w:val="center"/>
          </w:tcPr>
          <w:p>
            <w:pPr>
              <w:spacing w:line="32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lang w:eastAsia="zh-CN"/>
              </w:rPr>
              <w:t>湘西州道路运输管理处</w:t>
            </w:r>
          </w:p>
        </w:tc>
        <w:tc>
          <w:tcPr>
            <w:tcW w:w="2013" w:type="dxa"/>
            <w:gridSpan w:val="2"/>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kern w:val="2"/>
                <w:sz w:val="21"/>
                <w:szCs w:val="21"/>
                <w:highlight w:val="none"/>
                <w:lang w:val="en-US" w:eastAsia="zh-CN" w:bidi="ar-SA"/>
              </w:rPr>
              <w:t>259.61</w:t>
            </w:r>
          </w:p>
        </w:tc>
        <w:tc>
          <w:tcPr>
            <w:tcW w:w="2162" w:type="dxa"/>
            <w:gridSpan w:val="3"/>
            <w:tcBorders>
              <w:left w:val="single" w:color="auto" w:sz="4" w:space="0"/>
            </w:tcBorders>
            <w:vAlign w:val="center"/>
          </w:tcPr>
          <w:p>
            <w:pPr>
              <w:autoSpaceDN w:val="0"/>
              <w:spacing w:line="320" w:lineRule="exact"/>
              <w:jc w:val="center"/>
              <w:textAlignment w:val="center"/>
              <w:rPr>
                <w:rFonts w:hint="default"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kern w:val="2"/>
                <w:sz w:val="21"/>
                <w:szCs w:val="21"/>
                <w:highlight w:val="none"/>
                <w:lang w:val="en-US" w:eastAsia="zh-CN" w:bidi="ar-SA"/>
              </w:rPr>
              <w:t>259.61</w:t>
            </w:r>
          </w:p>
        </w:tc>
        <w:tc>
          <w:tcPr>
            <w:tcW w:w="2609" w:type="dxa"/>
            <w:gridSpan w:val="4"/>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1649" w:type="dxa"/>
            <w:gridSpan w:val="3"/>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40" w:type="dxa"/>
            <w:vAlign w:val="center"/>
          </w:tcPr>
          <w:p>
            <w:pPr>
              <w:spacing w:line="32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lang w:eastAsia="zh-CN"/>
              </w:rPr>
              <w:t>湘西州交通建设质量安全监督管理处</w:t>
            </w:r>
          </w:p>
        </w:tc>
        <w:tc>
          <w:tcPr>
            <w:tcW w:w="2013" w:type="dxa"/>
            <w:gridSpan w:val="2"/>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kern w:val="2"/>
                <w:sz w:val="21"/>
                <w:szCs w:val="21"/>
                <w:highlight w:val="none"/>
                <w:lang w:val="en-US" w:eastAsia="zh-CN" w:bidi="ar-SA"/>
              </w:rPr>
              <w:t>965.02</w:t>
            </w:r>
          </w:p>
        </w:tc>
        <w:tc>
          <w:tcPr>
            <w:tcW w:w="2162" w:type="dxa"/>
            <w:gridSpan w:val="3"/>
            <w:tcBorders>
              <w:left w:val="single" w:color="auto" w:sz="4" w:space="0"/>
            </w:tcBorders>
            <w:vAlign w:val="center"/>
          </w:tcPr>
          <w:p>
            <w:pPr>
              <w:autoSpaceDN w:val="0"/>
              <w:spacing w:line="320" w:lineRule="exact"/>
              <w:jc w:val="center"/>
              <w:textAlignment w:val="center"/>
              <w:rPr>
                <w:rFonts w:hint="default"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kern w:val="2"/>
                <w:sz w:val="21"/>
                <w:szCs w:val="21"/>
                <w:highlight w:val="none"/>
                <w:lang w:val="en-US" w:eastAsia="zh-CN" w:bidi="ar-SA"/>
              </w:rPr>
              <w:t>965.02</w:t>
            </w:r>
          </w:p>
        </w:tc>
        <w:tc>
          <w:tcPr>
            <w:tcW w:w="2609" w:type="dxa"/>
            <w:gridSpan w:val="4"/>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1649" w:type="dxa"/>
            <w:gridSpan w:val="3"/>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40" w:type="dxa"/>
            <w:vAlign w:val="center"/>
          </w:tcPr>
          <w:p>
            <w:pPr>
              <w:spacing w:line="32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eastAsia="zh-CN"/>
              </w:rPr>
              <w:t>湖南省湘西州地方海事局</w:t>
            </w:r>
          </w:p>
        </w:tc>
        <w:tc>
          <w:tcPr>
            <w:tcW w:w="2013" w:type="dxa"/>
            <w:gridSpan w:val="2"/>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kern w:val="2"/>
                <w:sz w:val="21"/>
                <w:szCs w:val="21"/>
                <w:highlight w:val="none"/>
                <w:lang w:val="en-US" w:eastAsia="zh-CN" w:bidi="ar-SA"/>
              </w:rPr>
              <w:t>313.79</w:t>
            </w:r>
          </w:p>
        </w:tc>
        <w:tc>
          <w:tcPr>
            <w:tcW w:w="2162" w:type="dxa"/>
            <w:gridSpan w:val="3"/>
            <w:tcBorders>
              <w:left w:val="single" w:color="auto" w:sz="4" w:space="0"/>
            </w:tcBorders>
            <w:vAlign w:val="center"/>
          </w:tcPr>
          <w:p>
            <w:pPr>
              <w:autoSpaceDN w:val="0"/>
              <w:spacing w:line="320" w:lineRule="exact"/>
              <w:jc w:val="center"/>
              <w:textAlignment w:val="center"/>
              <w:rPr>
                <w:rFonts w:hint="default"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kern w:val="2"/>
                <w:sz w:val="21"/>
                <w:szCs w:val="21"/>
                <w:highlight w:val="none"/>
                <w:lang w:val="en-US" w:eastAsia="zh-CN" w:bidi="ar-SA"/>
              </w:rPr>
              <w:t>313.79</w:t>
            </w:r>
          </w:p>
        </w:tc>
        <w:tc>
          <w:tcPr>
            <w:tcW w:w="2609" w:type="dxa"/>
            <w:gridSpan w:val="4"/>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1649" w:type="dxa"/>
            <w:gridSpan w:val="3"/>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40" w:type="dxa"/>
            <w:vAlign w:val="center"/>
          </w:tcPr>
          <w:p>
            <w:pPr>
              <w:spacing w:line="32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5、湘西土家族苗族自治州交通工程造价站</w:t>
            </w:r>
          </w:p>
        </w:tc>
        <w:tc>
          <w:tcPr>
            <w:tcW w:w="2013" w:type="dxa"/>
            <w:gridSpan w:val="2"/>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kern w:val="2"/>
                <w:sz w:val="21"/>
                <w:szCs w:val="21"/>
                <w:highlight w:val="none"/>
                <w:lang w:val="en-US" w:eastAsia="zh-CN" w:bidi="ar-SA"/>
              </w:rPr>
              <w:t>19.07</w:t>
            </w:r>
          </w:p>
        </w:tc>
        <w:tc>
          <w:tcPr>
            <w:tcW w:w="2162" w:type="dxa"/>
            <w:gridSpan w:val="3"/>
            <w:tcBorders>
              <w:left w:val="single" w:color="auto" w:sz="4" w:space="0"/>
            </w:tcBorders>
            <w:vAlign w:val="center"/>
          </w:tcPr>
          <w:p>
            <w:pPr>
              <w:autoSpaceDN w:val="0"/>
              <w:spacing w:line="320" w:lineRule="exact"/>
              <w:jc w:val="center"/>
              <w:textAlignment w:val="center"/>
              <w:rPr>
                <w:rFonts w:hint="default"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kern w:val="2"/>
                <w:sz w:val="21"/>
                <w:szCs w:val="21"/>
                <w:highlight w:val="none"/>
                <w:lang w:val="en-US" w:eastAsia="zh-CN" w:bidi="ar-SA"/>
              </w:rPr>
              <w:t>19.07</w:t>
            </w:r>
          </w:p>
        </w:tc>
        <w:tc>
          <w:tcPr>
            <w:tcW w:w="2609" w:type="dxa"/>
            <w:gridSpan w:val="4"/>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1649" w:type="dxa"/>
            <w:gridSpan w:val="3"/>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40" w:type="dxa"/>
            <w:vAlign w:val="center"/>
          </w:tcPr>
          <w:p>
            <w:pPr>
              <w:spacing w:line="32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6、湘西土家族苗族自治州交通规划办公室</w:t>
            </w:r>
          </w:p>
        </w:tc>
        <w:tc>
          <w:tcPr>
            <w:tcW w:w="2013" w:type="dxa"/>
            <w:gridSpan w:val="2"/>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kern w:val="2"/>
                <w:sz w:val="21"/>
                <w:szCs w:val="21"/>
                <w:highlight w:val="none"/>
                <w:lang w:val="en-US" w:eastAsia="zh-CN" w:bidi="ar-SA"/>
              </w:rPr>
              <w:t>8.50</w:t>
            </w:r>
          </w:p>
        </w:tc>
        <w:tc>
          <w:tcPr>
            <w:tcW w:w="2162" w:type="dxa"/>
            <w:gridSpan w:val="3"/>
            <w:tcBorders>
              <w:left w:val="single" w:color="auto" w:sz="4" w:space="0"/>
            </w:tcBorders>
            <w:vAlign w:val="center"/>
          </w:tcPr>
          <w:p>
            <w:pPr>
              <w:autoSpaceDN w:val="0"/>
              <w:spacing w:line="320" w:lineRule="exact"/>
              <w:jc w:val="center"/>
              <w:textAlignment w:val="center"/>
              <w:rPr>
                <w:rFonts w:hint="default"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kern w:val="2"/>
                <w:sz w:val="21"/>
                <w:szCs w:val="21"/>
                <w:highlight w:val="none"/>
                <w:lang w:val="en-US" w:eastAsia="zh-CN" w:bidi="ar-SA"/>
              </w:rPr>
              <w:t>8.50</w:t>
            </w:r>
          </w:p>
        </w:tc>
        <w:tc>
          <w:tcPr>
            <w:tcW w:w="2609" w:type="dxa"/>
            <w:gridSpan w:val="4"/>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1649" w:type="dxa"/>
            <w:gridSpan w:val="3"/>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440" w:type="dxa"/>
            <w:vAlign w:val="center"/>
          </w:tcPr>
          <w:p>
            <w:pPr>
              <w:spacing w:line="32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7、湘西土家族苗族自治州交通建设中心</w:t>
            </w:r>
          </w:p>
        </w:tc>
        <w:tc>
          <w:tcPr>
            <w:tcW w:w="2013" w:type="dxa"/>
            <w:gridSpan w:val="2"/>
            <w:tcBorders>
              <w:right w:val="single" w:color="auto" w:sz="4" w:space="0"/>
            </w:tcBorders>
            <w:vAlign w:val="center"/>
          </w:tcPr>
          <w:p>
            <w:pPr>
              <w:autoSpaceDN w:val="0"/>
              <w:spacing w:line="320" w:lineRule="exact"/>
              <w:jc w:val="center"/>
              <w:textAlignment w:val="center"/>
              <w:rPr>
                <w:rFonts w:hint="default"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kern w:val="2"/>
                <w:sz w:val="21"/>
                <w:szCs w:val="21"/>
                <w:highlight w:val="none"/>
                <w:lang w:val="en-US" w:eastAsia="zh-CN" w:bidi="ar-SA"/>
              </w:rPr>
              <w:t>8.57</w:t>
            </w:r>
          </w:p>
        </w:tc>
        <w:tc>
          <w:tcPr>
            <w:tcW w:w="2162" w:type="dxa"/>
            <w:gridSpan w:val="3"/>
            <w:tcBorders>
              <w:left w:val="single" w:color="auto" w:sz="4" w:space="0"/>
            </w:tcBorders>
            <w:vAlign w:val="center"/>
          </w:tcPr>
          <w:p>
            <w:pPr>
              <w:autoSpaceDN w:val="0"/>
              <w:spacing w:line="320" w:lineRule="exact"/>
              <w:jc w:val="center"/>
              <w:textAlignment w:val="center"/>
              <w:rPr>
                <w:rFonts w:hint="default"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kern w:val="2"/>
                <w:sz w:val="21"/>
                <w:szCs w:val="21"/>
                <w:highlight w:val="none"/>
                <w:lang w:val="en-US" w:eastAsia="zh-CN" w:bidi="ar-SA"/>
              </w:rPr>
              <w:t>8.57</w:t>
            </w:r>
          </w:p>
        </w:tc>
        <w:tc>
          <w:tcPr>
            <w:tcW w:w="2609" w:type="dxa"/>
            <w:gridSpan w:val="4"/>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1649" w:type="dxa"/>
            <w:gridSpan w:val="3"/>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17" w:hRule="atLeast"/>
          <w:jc w:val="center"/>
        </w:trPr>
        <w:tc>
          <w:tcPr>
            <w:tcW w:w="9873" w:type="dxa"/>
            <w:gridSpan w:val="13"/>
            <w:vAlign w:val="center"/>
          </w:tcPr>
          <w:p>
            <w:pPr>
              <w:autoSpaceDN w:val="0"/>
              <w:spacing w:line="320" w:lineRule="exact"/>
              <w:jc w:val="center"/>
              <w:textAlignment w:val="center"/>
              <w:rPr>
                <w:rFonts w:hint="eastAsia" w:eastAsia="仿宋_GB2312" w:cs="仿宋_GB2312"/>
                <w:sz w:val="24"/>
              </w:rPr>
            </w:pPr>
            <w:r>
              <w:rPr>
                <w:rFonts w:hint="eastAsia" w:eastAsia="黑体" w:cs="黑体"/>
                <w:sz w:val="28"/>
                <w:szCs w:val="28"/>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0" w:type="dxa"/>
            <w:vMerge w:val="restart"/>
            <w:vAlign w:val="center"/>
          </w:tcPr>
          <w:p>
            <w:pPr>
              <w:autoSpaceDN w:val="0"/>
              <w:spacing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整体支出绩效定性目标及实施计划完成情况</w:t>
            </w:r>
          </w:p>
        </w:tc>
        <w:tc>
          <w:tcPr>
            <w:tcW w:w="4175" w:type="dxa"/>
            <w:gridSpan w:val="5"/>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预期目标</w:t>
            </w:r>
          </w:p>
        </w:tc>
        <w:tc>
          <w:tcPr>
            <w:tcW w:w="4258" w:type="dxa"/>
            <w:gridSpan w:val="7"/>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27" w:hRule="atLeast"/>
          <w:jc w:val="center"/>
        </w:trPr>
        <w:tc>
          <w:tcPr>
            <w:tcW w:w="1440" w:type="dxa"/>
            <w:vMerge w:val="continue"/>
            <w:vAlign w:val="center"/>
          </w:tcPr>
          <w:p>
            <w:pPr>
              <w:spacing w:line="320" w:lineRule="exact"/>
              <w:rPr>
                <w:rFonts w:hint="eastAsia" w:asciiTheme="minorEastAsia" w:hAnsiTheme="minorEastAsia" w:eastAsiaTheme="minorEastAsia" w:cstheme="minorEastAsia"/>
                <w:sz w:val="24"/>
              </w:rPr>
            </w:pPr>
          </w:p>
        </w:tc>
        <w:tc>
          <w:tcPr>
            <w:tcW w:w="4175" w:type="dxa"/>
            <w:gridSpan w:val="5"/>
            <w:vAlign w:val="center"/>
          </w:tcPr>
          <w:p>
            <w:pPr>
              <w:autoSpaceDN w:val="0"/>
              <w:spacing w:line="320" w:lineRule="exact"/>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2020年主要预期目标为：完成交通投资25亿元。建设13条约350公里旅游干线公路，建成通车110公里；新改建农村公路397公里；建设村组停车场800个，村组道路错车道2000个；建设农村公路安防工程600公里；建设交通驿站和观景台32个；实施危桥改造45座。</w:t>
            </w:r>
          </w:p>
        </w:tc>
        <w:tc>
          <w:tcPr>
            <w:tcW w:w="4258" w:type="dxa"/>
            <w:gridSpan w:val="7"/>
            <w:vAlign w:val="center"/>
          </w:tcPr>
          <w:p>
            <w:pPr>
              <w:autoSpaceDN w:val="0"/>
              <w:spacing w:line="320" w:lineRule="exact"/>
              <w:jc w:val="left"/>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kern w:val="2"/>
                <w:sz w:val="21"/>
                <w:szCs w:val="21"/>
                <w:lang w:val="en-US" w:eastAsia="zh-CN" w:bidi="ar-SA"/>
              </w:rPr>
              <w:t>全年完成交通固定资产投资32.44亿元，为年度目标的180%，完成比例创历史新高。全州新建改建干线公路项目18个共计436公里，其中新开工项目3个74公里，续建项目8个199公里，完工项目7个163公里。实现交竣工项目5个76公里。湘西机场全面完成土石方工程，飞行区道面及附属设施工程等有效推进。桑龙高速公路正式开工建设。张花高速三条连接线基本完工。湘西机场进场道路累计完成投资5.3亿元，主线路基基本完成，预计2021年6月底全线贯通。航运一起扫尾工程进展顺利。吉首综合客运枢纽、凤凰客运综合体、红石林客运站等项目加快推进。完成农村公路建设投资6.5亿元。提质改造农村公路259公里。完成自然村通水泥（沥青）路建设332公里，全州“组组通”全面实现。投入生态公路建设资金5623万元，强力推进16条“最美生态公路”建设599公里。农村公路安防工程完工711公里，新建村组停车场803个，加密农村公路错车道2000个，建成交通驿站9个、公路观景台25处。圆满完成国务院脱贫攻坚督查及省脱贫攻坚工作考核，省定、州定民生实事项目考核指标任务全面或超额完成，为我州如期实现全面小康提供了强力支撑。争取到8个综合客运枢纽、2个综合货运枢纽、8个普通客运站和6个普通物流园项目进入省“十四五”站场建设项目库，其中正式项目8个，预备项目16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0" w:type="dxa"/>
            <w:vAlign w:val="center"/>
          </w:tcPr>
          <w:p>
            <w:pPr>
              <w:autoSpaceDN w:val="0"/>
              <w:spacing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整体支出</w:t>
            </w:r>
          </w:p>
          <w:p>
            <w:pPr>
              <w:autoSpaceDN w:val="0"/>
              <w:spacing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绩效定量目标及实施计划完成情况</w:t>
            </w:r>
          </w:p>
        </w:tc>
        <w:tc>
          <w:tcPr>
            <w:tcW w:w="2013"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评价内容</w:t>
            </w:r>
          </w:p>
        </w:tc>
        <w:tc>
          <w:tcPr>
            <w:tcW w:w="2162" w:type="dxa"/>
            <w:gridSpan w:val="3"/>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1384" w:type="dxa"/>
            <w:tcBorders>
              <w:lef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绩效目标</w:t>
            </w:r>
          </w:p>
        </w:tc>
        <w:tc>
          <w:tcPr>
            <w:tcW w:w="2874" w:type="dxa"/>
            <w:gridSpan w:val="6"/>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14" w:hRule="atLeast"/>
          <w:jc w:val="center"/>
        </w:trPr>
        <w:tc>
          <w:tcPr>
            <w:tcW w:w="1440" w:type="dxa"/>
            <w:vMerge w:val="restart"/>
            <w:vAlign w:val="center"/>
          </w:tcPr>
          <w:p>
            <w:pPr>
              <w:spacing w:line="320" w:lineRule="exact"/>
              <w:rPr>
                <w:rFonts w:hint="eastAsia" w:asciiTheme="minorEastAsia" w:hAnsiTheme="minorEastAsia" w:eastAsiaTheme="minorEastAsia" w:cstheme="minorEastAsia"/>
                <w:sz w:val="24"/>
              </w:rPr>
            </w:pPr>
          </w:p>
        </w:tc>
        <w:tc>
          <w:tcPr>
            <w:tcW w:w="2013" w:type="dxa"/>
            <w:gridSpan w:val="2"/>
            <w:vMerge w:val="restart"/>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产出目标</w:t>
            </w:r>
          </w:p>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（部门工作实绩，包含上级部门和州委州政府布置的重点工作、实事任务等，根据部门实际进行调整细化）</w:t>
            </w:r>
          </w:p>
        </w:tc>
        <w:tc>
          <w:tcPr>
            <w:tcW w:w="1007" w:type="dxa"/>
            <w:gridSpan w:val="2"/>
            <w:vMerge w:val="restart"/>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数量</w:t>
            </w:r>
          </w:p>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指标</w:t>
            </w:r>
          </w:p>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1155" w:type="dxa"/>
            <w:tcBorders>
              <w:right w:val="single" w:color="auto" w:sz="4" w:space="0"/>
            </w:tcBorders>
            <w:vAlign w:val="center"/>
          </w:tcPr>
          <w:p>
            <w:pPr>
              <w:widowControl/>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指标1：主要目标任务完成情况</w:t>
            </w:r>
          </w:p>
        </w:tc>
        <w:tc>
          <w:tcPr>
            <w:tcW w:w="1384" w:type="dxa"/>
            <w:tcBorders>
              <w:lef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kern w:val="2"/>
                <w:sz w:val="18"/>
                <w:szCs w:val="18"/>
                <w:lang w:val="en-US" w:eastAsia="zh-CN" w:bidi="ar-SA"/>
              </w:rPr>
              <w:t>交通重点项目建设加快推进。三大攻坚战取得决定性成就。</w:t>
            </w:r>
          </w:p>
        </w:tc>
        <w:tc>
          <w:tcPr>
            <w:tcW w:w="2874" w:type="dxa"/>
            <w:gridSpan w:val="6"/>
            <w:vAlign w:val="center"/>
          </w:tcPr>
          <w:p>
            <w:pPr>
              <w:numPr>
                <w:ilvl w:val="0"/>
                <w:numId w:val="0"/>
              </w:numPr>
              <w:autoSpaceDN w:val="0"/>
              <w:spacing w:line="240" w:lineRule="auto"/>
              <w:ind w:leftChars="200"/>
              <w:jc w:val="left"/>
              <w:textAlignment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kern w:val="2"/>
                <w:sz w:val="18"/>
                <w:szCs w:val="18"/>
                <w:lang w:val="en-US" w:eastAsia="zh-CN" w:bidi="ar-SA"/>
              </w:rPr>
              <w:t>交通重点项目建设加快推进。三大攻坚战取得决定性成就。交通扶贫成果丰硕。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543" w:hRule="atLeast"/>
          <w:jc w:val="center"/>
        </w:trPr>
        <w:tc>
          <w:tcPr>
            <w:tcW w:w="1440" w:type="dxa"/>
            <w:vMerge w:val="continue"/>
            <w:vAlign w:val="center"/>
          </w:tcPr>
          <w:p>
            <w:pPr>
              <w:spacing w:line="320" w:lineRule="exact"/>
              <w:rPr>
                <w:rFonts w:hint="eastAsia" w:asciiTheme="minorEastAsia" w:hAnsiTheme="minorEastAsia" w:eastAsiaTheme="minorEastAsia" w:cstheme="minorEastAsia"/>
                <w:sz w:val="24"/>
              </w:rPr>
            </w:pPr>
          </w:p>
        </w:tc>
        <w:tc>
          <w:tcPr>
            <w:tcW w:w="2013" w:type="dxa"/>
            <w:gridSpan w:val="2"/>
            <w:vMerge w:val="continue"/>
            <w:vAlign w:val="center"/>
          </w:tcPr>
          <w:p>
            <w:pPr>
              <w:autoSpaceDN w:val="0"/>
              <w:spacing w:line="320" w:lineRule="exact"/>
              <w:rPr>
                <w:rFonts w:hint="eastAsia" w:asciiTheme="minorEastAsia" w:hAnsiTheme="minorEastAsia" w:eastAsiaTheme="minorEastAsia" w:cstheme="minorEastAsia"/>
                <w:sz w:val="21"/>
                <w:szCs w:val="21"/>
              </w:rPr>
            </w:pPr>
          </w:p>
        </w:tc>
        <w:tc>
          <w:tcPr>
            <w:tcW w:w="1007" w:type="dxa"/>
            <w:gridSpan w:val="2"/>
            <w:vMerge w:val="continue"/>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1155" w:type="dxa"/>
            <w:tcBorders>
              <w:right w:val="single" w:color="auto" w:sz="4" w:space="0"/>
            </w:tcBorders>
            <w:vAlign w:val="center"/>
          </w:tcPr>
          <w:p>
            <w:pPr>
              <w:widowControl/>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指标:2：行业管理工作完成情况</w:t>
            </w:r>
          </w:p>
        </w:tc>
        <w:tc>
          <w:tcPr>
            <w:tcW w:w="1384" w:type="dxa"/>
            <w:tcBorders>
              <w:left w:val="single" w:color="auto" w:sz="4" w:space="0"/>
            </w:tcBorders>
            <w:vAlign w:val="center"/>
          </w:tcPr>
          <w:p>
            <w:pPr>
              <w:widowControl/>
              <w:numPr>
                <w:ilvl w:val="0"/>
                <w:numId w:val="1"/>
              </w:numPr>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行业管理提质增效；</w:t>
            </w:r>
          </w:p>
          <w:p>
            <w:pPr>
              <w:widowControl/>
              <w:numPr>
                <w:ilvl w:val="0"/>
                <w:numId w:val="1"/>
              </w:num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安全生产平稳有序。</w:t>
            </w:r>
          </w:p>
        </w:tc>
        <w:tc>
          <w:tcPr>
            <w:tcW w:w="2874" w:type="dxa"/>
            <w:gridSpan w:val="6"/>
            <w:vAlign w:val="center"/>
          </w:tcPr>
          <w:p>
            <w:pPr>
              <w:widowControl/>
              <w:numPr>
                <w:ilvl w:val="0"/>
                <w:numId w:val="0"/>
              </w:num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行业管理提质增效；</w:t>
            </w:r>
          </w:p>
          <w:p>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安全生产平稳有序。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84" w:hRule="atLeast"/>
          <w:jc w:val="center"/>
        </w:trPr>
        <w:tc>
          <w:tcPr>
            <w:tcW w:w="1440" w:type="dxa"/>
            <w:vMerge w:val="continue"/>
            <w:vAlign w:val="center"/>
          </w:tcPr>
          <w:p>
            <w:pPr>
              <w:spacing w:line="320" w:lineRule="exact"/>
              <w:rPr>
                <w:rFonts w:hint="eastAsia" w:asciiTheme="minorEastAsia" w:hAnsiTheme="minorEastAsia" w:eastAsiaTheme="minorEastAsia" w:cstheme="minorEastAsia"/>
                <w:sz w:val="24"/>
              </w:rPr>
            </w:pPr>
          </w:p>
        </w:tc>
        <w:tc>
          <w:tcPr>
            <w:tcW w:w="2013" w:type="dxa"/>
            <w:gridSpan w:val="2"/>
            <w:vMerge w:val="continue"/>
            <w:vAlign w:val="center"/>
          </w:tcPr>
          <w:p>
            <w:pPr>
              <w:autoSpaceDN w:val="0"/>
              <w:spacing w:line="320" w:lineRule="exact"/>
              <w:rPr>
                <w:rFonts w:hint="eastAsia" w:asciiTheme="minorEastAsia" w:hAnsiTheme="minorEastAsia" w:eastAsiaTheme="minorEastAsia" w:cstheme="minorEastAsia"/>
                <w:sz w:val="21"/>
                <w:szCs w:val="21"/>
              </w:rPr>
            </w:pPr>
          </w:p>
        </w:tc>
        <w:tc>
          <w:tcPr>
            <w:tcW w:w="1007" w:type="dxa"/>
            <w:gridSpan w:val="2"/>
            <w:vMerge w:val="restart"/>
            <w:vAlign w:val="center"/>
          </w:tcPr>
          <w:p>
            <w:pPr>
              <w:autoSpaceDN w:val="0"/>
              <w:spacing w:line="320" w:lineRule="exact"/>
              <w:jc w:val="both"/>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质量</w:t>
            </w:r>
            <w:r>
              <w:rPr>
                <w:rFonts w:hint="eastAsia" w:asciiTheme="minorEastAsia" w:hAnsiTheme="minorEastAsia" w:eastAsiaTheme="minorEastAsia" w:cstheme="minorEastAsia"/>
                <w:sz w:val="21"/>
                <w:szCs w:val="21"/>
                <w:lang w:eastAsia="zh-CN"/>
              </w:rPr>
              <w:t>指标</w:t>
            </w:r>
          </w:p>
        </w:tc>
        <w:tc>
          <w:tcPr>
            <w:tcW w:w="1155" w:type="dxa"/>
            <w:tcBorders>
              <w:right w:val="single" w:color="auto" w:sz="4" w:space="0"/>
            </w:tcBorders>
            <w:vAlign w:val="center"/>
          </w:tcPr>
          <w:p>
            <w:pPr>
              <w:widowControl/>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指标1：干线公路建设质量达标里程数</w:t>
            </w:r>
          </w:p>
        </w:tc>
        <w:tc>
          <w:tcPr>
            <w:tcW w:w="1384" w:type="dxa"/>
            <w:tcBorders>
              <w:left w:val="single" w:color="auto" w:sz="4" w:space="0"/>
            </w:tcBorders>
            <w:vAlign w:val="center"/>
          </w:tcPr>
          <w:p>
            <w:pPr>
              <w:widowControl/>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　</w:t>
            </w:r>
            <w:r>
              <w:rPr>
                <w:rFonts w:hint="eastAsia" w:asciiTheme="minorEastAsia" w:hAnsiTheme="minorEastAsia" w:eastAsiaTheme="minorEastAsia" w:cstheme="minorEastAsia"/>
                <w:sz w:val="21"/>
                <w:szCs w:val="21"/>
                <w:lang w:eastAsia="zh-CN"/>
              </w:rPr>
              <w:t>干线公路项目18个共计436公里</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lang w:eastAsia="zh-CN"/>
              </w:rPr>
              <w:t>其中新开工项目3个74公里，续建项目8个199公里，完工项目7个163公里，质量达标</w:t>
            </w:r>
            <w:r>
              <w:rPr>
                <w:rFonts w:hint="eastAsia" w:asciiTheme="minorEastAsia" w:hAnsiTheme="minorEastAsia" w:eastAsiaTheme="minorEastAsia" w:cstheme="minorEastAsia"/>
                <w:sz w:val="21"/>
                <w:szCs w:val="21"/>
                <w:lang w:val="en-US" w:eastAsia="zh-CN"/>
              </w:rPr>
              <w:t>100%</w:t>
            </w:r>
          </w:p>
        </w:tc>
        <w:tc>
          <w:tcPr>
            <w:tcW w:w="2874" w:type="dxa"/>
            <w:gridSpan w:val="6"/>
            <w:vAlign w:val="center"/>
          </w:tcPr>
          <w:p>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全州干线公路路况指标达93.72%，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84" w:hRule="atLeast"/>
          <w:jc w:val="center"/>
        </w:trPr>
        <w:tc>
          <w:tcPr>
            <w:tcW w:w="1440" w:type="dxa"/>
            <w:vMerge w:val="continue"/>
            <w:vAlign w:val="center"/>
          </w:tcPr>
          <w:p>
            <w:pPr>
              <w:spacing w:line="320" w:lineRule="exact"/>
              <w:rPr>
                <w:rFonts w:hint="eastAsia" w:asciiTheme="minorEastAsia" w:hAnsiTheme="minorEastAsia" w:eastAsiaTheme="minorEastAsia" w:cstheme="minorEastAsia"/>
                <w:sz w:val="24"/>
              </w:rPr>
            </w:pPr>
          </w:p>
        </w:tc>
        <w:tc>
          <w:tcPr>
            <w:tcW w:w="2013" w:type="dxa"/>
            <w:gridSpan w:val="2"/>
            <w:vMerge w:val="continue"/>
            <w:vAlign w:val="center"/>
          </w:tcPr>
          <w:p>
            <w:pPr>
              <w:autoSpaceDN w:val="0"/>
              <w:spacing w:line="320" w:lineRule="exact"/>
              <w:rPr>
                <w:rFonts w:hint="eastAsia" w:asciiTheme="minorEastAsia" w:hAnsiTheme="minorEastAsia" w:eastAsiaTheme="minorEastAsia" w:cstheme="minorEastAsia"/>
                <w:sz w:val="21"/>
                <w:szCs w:val="21"/>
              </w:rPr>
            </w:pPr>
          </w:p>
        </w:tc>
        <w:tc>
          <w:tcPr>
            <w:tcW w:w="1007" w:type="dxa"/>
            <w:gridSpan w:val="2"/>
            <w:vMerge w:val="continue"/>
            <w:vAlign w:val="center"/>
          </w:tcPr>
          <w:p>
            <w:pPr>
              <w:autoSpaceDN w:val="0"/>
              <w:spacing w:line="320" w:lineRule="exact"/>
              <w:jc w:val="both"/>
              <w:textAlignment w:val="center"/>
              <w:rPr>
                <w:rFonts w:hint="eastAsia" w:asciiTheme="minorEastAsia" w:hAnsiTheme="minorEastAsia" w:eastAsiaTheme="minorEastAsia" w:cstheme="minorEastAsia"/>
                <w:sz w:val="21"/>
                <w:szCs w:val="21"/>
              </w:rPr>
            </w:pPr>
          </w:p>
        </w:tc>
        <w:tc>
          <w:tcPr>
            <w:tcW w:w="1155" w:type="dxa"/>
            <w:tcBorders>
              <w:right w:val="single" w:color="auto" w:sz="4" w:space="0"/>
            </w:tcBorders>
            <w:vAlign w:val="center"/>
          </w:tcPr>
          <w:p>
            <w:pPr>
              <w:widowControl/>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指标2：农村公路建设项目质量达标数</w:t>
            </w:r>
          </w:p>
        </w:tc>
        <w:tc>
          <w:tcPr>
            <w:tcW w:w="1384" w:type="dxa"/>
            <w:tcBorders>
              <w:left w:val="single" w:color="auto" w:sz="4" w:space="0"/>
            </w:tcBorders>
            <w:vAlign w:val="center"/>
          </w:tcPr>
          <w:p>
            <w:pPr>
              <w:widowControl/>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　农村公路</w:t>
            </w:r>
            <w:r>
              <w:rPr>
                <w:rFonts w:hint="eastAsia" w:asciiTheme="minorEastAsia" w:hAnsiTheme="minorEastAsia" w:eastAsiaTheme="minorEastAsia" w:cstheme="minorEastAsia"/>
                <w:sz w:val="21"/>
                <w:szCs w:val="21"/>
                <w:lang w:eastAsia="zh-CN"/>
              </w:rPr>
              <w:t>提质改造、自然村通水泥（沥青）路建设332公里、2.16条“最美生态公路”建设599公里。农村公路安防工程完工711公里，新建村组停车场803个，加密农村公路错车道2000个，建成交通驿站9个、公路观景台25处。</w:t>
            </w:r>
          </w:p>
        </w:tc>
        <w:tc>
          <w:tcPr>
            <w:tcW w:w="2874" w:type="dxa"/>
            <w:gridSpan w:val="6"/>
            <w:vAlign w:val="center"/>
          </w:tcPr>
          <w:p>
            <w:pPr>
              <w:widowControl/>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农村公路PQI中等路以上比例达85%以上。“四好农村路”建设养护工作在全省交通运输工作会上作经验交流。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90" w:hRule="atLeast"/>
          <w:jc w:val="center"/>
        </w:trPr>
        <w:tc>
          <w:tcPr>
            <w:tcW w:w="1440" w:type="dxa"/>
            <w:vMerge w:val="continue"/>
            <w:vAlign w:val="center"/>
          </w:tcPr>
          <w:p>
            <w:pPr>
              <w:spacing w:line="320" w:lineRule="exact"/>
              <w:rPr>
                <w:rFonts w:hint="eastAsia" w:asciiTheme="minorEastAsia" w:hAnsiTheme="minorEastAsia" w:eastAsiaTheme="minorEastAsia" w:cstheme="minorEastAsia"/>
                <w:sz w:val="24"/>
              </w:rPr>
            </w:pPr>
          </w:p>
        </w:tc>
        <w:tc>
          <w:tcPr>
            <w:tcW w:w="2013" w:type="dxa"/>
            <w:gridSpan w:val="2"/>
            <w:vMerge w:val="continue"/>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1007" w:type="dxa"/>
            <w:gridSpan w:val="2"/>
            <w:vMerge w:val="restart"/>
            <w:vAlign w:val="center"/>
          </w:tcPr>
          <w:p>
            <w:pPr>
              <w:autoSpaceDN w:val="0"/>
              <w:spacing w:line="320" w:lineRule="exact"/>
              <w:jc w:val="left"/>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时效指标</w:t>
            </w:r>
          </w:p>
          <w:p>
            <w:pPr>
              <w:autoSpaceDN w:val="0"/>
              <w:spacing w:line="320" w:lineRule="exact"/>
              <w:jc w:val="left"/>
              <w:textAlignment w:val="center"/>
              <w:rPr>
                <w:rFonts w:hint="eastAsia" w:asciiTheme="minorEastAsia" w:hAnsiTheme="minorEastAsia" w:eastAsiaTheme="minorEastAsia" w:cstheme="minorEastAsia"/>
                <w:sz w:val="21"/>
                <w:szCs w:val="21"/>
                <w:lang w:val="en-US" w:eastAsia="zh-CN"/>
              </w:rPr>
            </w:pPr>
          </w:p>
        </w:tc>
        <w:tc>
          <w:tcPr>
            <w:tcW w:w="1155" w:type="dxa"/>
            <w:tcBorders>
              <w:right w:val="single" w:color="auto" w:sz="4" w:space="0"/>
            </w:tcBorders>
            <w:vAlign w:val="center"/>
          </w:tcPr>
          <w:p>
            <w:pPr>
              <w:keepNext w:val="0"/>
              <w:keepLines w:val="0"/>
              <w:widowControl/>
              <w:suppressLineNumbers w:val="0"/>
              <w:jc w:val="left"/>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指标1：项目完成及时率</w:t>
            </w:r>
          </w:p>
          <w:p>
            <w:pPr>
              <w:widowControl/>
              <w:jc w:val="left"/>
              <w:rPr>
                <w:rFonts w:hint="eastAsia" w:asciiTheme="minorEastAsia" w:hAnsiTheme="minorEastAsia" w:eastAsiaTheme="minorEastAsia" w:cstheme="minorEastAsia"/>
                <w:kern w:val="2"/>
                <w:sz w:val="21"/>
                <w:szCs w:val="21"/>
                <w:lang w:val="en-US" w:eastAsia="zh-CN" w:bidi="ar-SA"/>
              </w:rPr>
            </w:pPr>
          </w:p>
        </w:tc>
        <w:tc>
          <w:tcPr>
            <w:tcW w:w="1384" w:type="dxa"/>
            <w:tcBorders>
              <w:left w:val="single" w:color="auto" w:sz="4" w:space="0"/>
            </w:tcBorders>
            <w:vAlign w:val="center"/>
          </w:tcPr>
          <w:p>
            <w:pPr>
              <w:keepNext w:val="0"/>
              <w:keepLines w:val="0"/>
              <w:widowControl/>
              <w:suppressLineNumbers w:val="0"/>
              <w:jc w:val="center"/>
            </w:pPr>
            <w:r>
              <w:rPr>
                <w:rFonts w:hint="default" w:ascii="Times New Roman" w:hAnsi="Times New Roman" w:eastAsia="宋体" w:cs="Times New Roman"/>
                <w:color w:val="000000"/>
                <w:kern w:val="0"/>
                <w:sz w:val="20"/>
                <w:szCs w:val="20"/>
                <w:lang w:val="en-US" w:eastAsia="zh-CN" w:bidi="ar"/>
              </w:rPr>
              <w:t>100%</w:t>
            </w:r>
          </w:p>
          <w:p>
            <w:pPr>
              <w:widowControl/>
              <w:jc w:val="left"/>
              <w:rPr>
                <w:rFonts w:hint="eastAsia" w:asciiTheme="minorEastAsia" w:hAnsiTheme="minorEastAsia" w:eastAsiaTheme="minorEastAsia" w:cstheme="minorEastAsia"/>
                <w:sz w:val="21"/>
                <w:szCs w:val="21"/>
                <w:lang w:val="en-US" w:eastAsia="zh-CN"/>
              </w:rPr>
            </w:pPr>
          </w:p>
        </w:tc>
        <w:tc>
          <w:tcPr>
            <w:tcW w:w="2874" w:type="dxa"/>
            <w:gridSpan w:val="6"/>
            <w:vAlign w:val="center"/>
          </w:tcPr>
          <w:p>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全部按时完成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90" w:hRule="atLeast"/>
          <w:jc w:val="center"/>
        </w:trPr>
        <w:tc>
          <w:tcPr>
            <w:tcW w:w="1440" w:type="dxa"/>
            <w:vMerge w:val="continue"/>
            <w:vAlign w:val="center"/>
          </w:tcPr>
          <w:p>
            <w:pPr>
              <w:spacing w:line="320" w:lineRule="exact"/>
              <w:rPr>
                <w:rFonts w:hint="eastAsia" w:asciiTheme="minorEastAsia" w:hAnsiTheme="minorEastAsia" w:eastAsiaTheme="minorEastAsia" w:cstheme="minorEastAsia"/>
                <w:sz w:val="24"/>
              </w:rPr>
            </w:pPr>
          </w:p>
        </w:tc>
        <w:tc>
          <w:tcPr>
            <w:tcW w:w="2013" w:type="dxa"/>
            <w:gridSpan w:val="2"/>
            <w:vMerge w:val="continue"/>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1007" w:type="dxa"/>
            <w:gridSpan w:val="2"/>
            <w:vMerge w:val="continue"/>
            <w:vAlign w:val="center"/>
          </w:tcPr>
          <w:p>
            <w:pPr>
              <w:autoSpaceDN w:val="0"/>
              <w:spacing w:line="320" w:lineRule="exact"/>
              <w:jc w:val="left"/>
              <w:textAlignment w:val="center"/>
              <w:rPr>
                <w:rFonts w:hint="eastAsia" w:asciiTheme="minorEastAsia" w:hAnsiTheme="minorEastAsia" w:eastAsiaTheme="minorEastAsia" w:cstheme="minorEastAsia"/>
                <w:sz w:val="21"/>
                <w:szCs w:val="21"/>
                <w:lang w:val="en-US" w:eastAsia="zh-CN"/>
              </w:rPr>
            </w:pPr>
          </w:p>
        </w:tc>
        <w:tc>
          <w:tcPr>
            <w:tcW w:w="1155" w:type="dxa"/>
            <w:tcBorders>
              <w:right w:val="single" w:color="auto" w:sz="4" w:space="0"/>
            </w:tcBorders>
            <w:vAlign w:val="center"/>
          </w:tcPr>
          <w:p>
            <w:pPr>
              <w:widowControl/>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指标2：项目资金拨付及时率</w:t>
            </w:r>
          </w:p>
        </w:tc>
        <w:tc>
          <w:tcPr>
            <w:tcW w:w="1384" w:type="dxa"/>
            <w:tcBorders>
              <w:left w:val="single" w:color="auto" w:sz="4" w:space="0"/>
            </w:tcBorders>
            <w:vAlign w:val="center"/>
          </w:tcPr>
          <w:p>
            <w:pPr>
              <w:keepNext w:val="0"/>
              <w:keepLines w:val="0"/>
              <w:widowControl/>
              <w:suppressLineNumbers w:val="0"/>
              <w:jc w:val="center"/>
            </w:pPr>
            <w:r>
              <w:rPr>
                <w:rFonts w:hint="default" w:ascii="Times New Roman" w:hAnsi="Times New Roman" w:eastAsia="宋体" w:cs="Times New Roman"/>
                <w:color w:val="000000"/>
                <w:kern w:val="0"/>
                <w:sz w:val="20"/>
                <w:szCs w:val="20"/>
                <w:lang w:val="en-US" w:eastAsia="zh-CN" w:bidi="ar"/>
              </w:rPr>
              <w:t>100%</w:t>
            </w:r>
          </w:p>
          <w:p>
            <w:pPr>
              <w:widowControl/>
              <w:jc w:val="left"/>
              <w:rPr>
                <w:rFonts w:hint="eastAsia" w:asciiTheme="minorEastAsia" w:hAnsiTheme="minorEastAsia" w:eastAsiaTheme="minorEastAsia" w:cstheme="minorEastAsia"/>
                <w:sz w:val="21"/>
                <w:szCs w:val="21"/>
                <w:lang w:val="en-US" w:eastAsia="zh-CN"/>
              </w:rPr>
            </w:pPr>
          </w:p>
        </w:tc>
        <w:tc>
          <w:tcPr>
            <w:tcW w:w="2874" w:type="dxa"/>
            <w:gridSpan w:val="6"/>
            <w:vAlign w:val="center"/>
          </w:tcPr>
          <w:p>
            <w:pPr>
              <w:keepNext w:val="0"/>
              <w:keepLines w:val="0"/>
              <w:widowControl/>
              <w:suppressLineNumbers w:val="0"/>
              <w:jc w:val="center"/>
            </w:pPr>
            <w:r>
              <w:rPr>
                <w:rFonts w:hint="eastAsia" w:asciiTheme="minorEastAsia" w:hAnsiTheme="minorEastAsia" w:eastAsiaTheme="minorEastAsia" w:cstheme="minorEastAsia"/>
                <w:sz w:val="21"/>
                <w:szCs w:val="21"/>
                <w:lang w:val="en-US" w:eastAsia="zh-CN"/>
              </w:rPr>
              <w:t>全部按时拨付　</w:t>
            </w:r>
          </w:p>
          <w:p>
            <w:pPr>
              <w:widowControl/>
              <w:jc w:val="left"/>
              <w:rPr>
                <w:rFonts w:hint="eastAsia" w:asciiTheme="minorEastAsia" w:hAnsiTheme="minorEastAsia" w:eastAsiaTheme="minorEastAsia" w:cstheme="minorEastAsia"/>
                <w:kern w:val="2"/>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727" w:hRule="atLeast"/>
          <w:jc w:val="center"/>
        </w:trPr>
        <w:tc>
          <w:tcPr>
            <w:tcW w:w="1440" w:type="dxa"/>
            <w:vMerge w:val="continue"/>
            <w:vAlign w:val="center"/>
          </w:tcPr>
          <w:p>
            <w:pPr>
              <w:spacing w:line="320" w:lineRule="exact"/>
              <w:rPr>
                <w:rFonts w:hint="eastAsia" w:asciiTheme="minorEastAsia" w:hAnsiTheme="minorEastAsia" w:eastAsiaTheme="minorEastAsia" w:cstheme="minorEastAsia"/>
                <w:sz w:val="24"/>
              </w:rPr>
            </w:pPr>
          </w:p>
        </w:tc>
        <w:tc>
          <w:tcPr>
            <w:tcW w:w="2013" w:type="dxa"/>
            <w:gridSpan w:val="2"/>
            <w:vMerge w:val="continue"/>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1007" w:type="dxa"/>
            <w:gridSpan w:val="2"/>
            <w:vMerge w:val="restart"/>
            <w:vAlign w:val="center"/>
          </w:tcPr>
          <w:p>
            <w:pPr>
              <w:autoSpaceDN w:val="0"/>
              <w:spacing w:line="320" w:lineRule="exact"/>
              <w:jc w:val="left"/>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成本指标</w:t>
            </w:r>
          </w:p>
        </w:tc>
        <w:tc>
          <w:tcPr>
            <w:tcW w:w="1155" w:type="dxa"/>
            <w:tcBorders>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单价是否控制在批复单价慨算内</w:t>
            </w:r>
          </w:p>
        </w:tc>
        <w:tc>
          <w:tcPr>
            <w:tcW w:w="1384" w:type="dxa"/>
            <w:tcBorders>
              <w:lef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是</w:t>
            </w:r>
          </w:p>
        </w:tc>
        <w:tc>
          <w:tcPr>
            <w:tcW w:w="2874" w:type="dxa"/>
            <w:gridSpan w:val="6"/>
            <w:vAlign w:val="center"/>
          </w:tcPr>
          <w:p>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90" w:hRule="atLeast"/>
          <w:jc w:val="center"/>
        </w:trPr>
        <w:tc>
          <w:tcPr>
            <w:tcW w:w="1440" w:type="dxa"/>
            <w:vMerge w:val="continue"/>
            <w:vAlign w:val="center"/>
          </w:tcPr>
          <w:p>
            <w:pPr>
              <w:spacing w:line="320" w:lineRule="exact"/>
              <w:rPr>
                <w:rFonts w:hint="eastAsia" w:asciiTheme="minorEastAsia" w:hAnsiTheme="minorEastAsia" w:eastAsiaTheme="minorEastAsia" w:cstheme="minorEastAsia"/>
                <w:sz w:val="24"/>
              </w:rPr>
            </w:pPr>
          </w:p>
        </w:tc>
        <w:tc>
          <w:tcPr>
            <w:tcW w:w="2013" w:type="dxa"/>
            <w:gridSpan w:val="2"/>
            <w:vMerge w:val="continue"/>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1007" w:type="dxa"/>
            <w:gridSpan w:val="2"/>
            <w:vMerge w:val="continue"/>
            <w:vAlign w:val="center"/>
          </w:tcPr>
          <w:p>
            <w:pPr>
              <w:autoSpaceDN w:val="0"/>
              <w:spacing w:line="320" w:lineRule="exact"/>
              <w:jc w:val="left"/>
              <w:textAlignment w:val="center"/>
              <w:rPr>
                <w:rFonts w:hint="eastAsia" w:asciiTheme="minorEastAsia" w:hAnsiTheme="minorEastAsia" w:eastAsiaTheme="minorEastAsia" w:cstheme="minorEastAsia"/>
                <w:sz w:val="21"/>
                <w:szCs w:val="21"/>
                <w:lang w:val="en-US" w:eastAsia="zh-CN"/>
              </w:rPr>
            </w:pPr>
          </w:p>
        </w:tc>
        <w:tc>
          <w:tcPr>
            <w:tcW w:w="1155" w:type="dxa"/>
            <w:tcBorders>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w:t>
            </w:r>
          </w:p>
        </w:tc>
        <w:tc>
          <w:tcPr>
            <w:tcW w:w="1384" w:type="dxa"/>
            <w:tcBorders>
              <w:lef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sz w:val="21"/>
                <w:szCs w:val="21"/>
              </w:rPr>
            </w:pPr>
          </w:p>
        </w:tc>
        <w:tc>
          <w:tcPr>
            <w:tcW w:w="2874" w:type="dxa"/>
            <w:gridSpan w:val="6"/>
            <w:vAlign w:val="center"/>
          </w:tcPr>
          <w:p>
            <w:pPr>
              <w:autoSpaceDN w:val="0"/>
              <w:spacing w:line="320" w:lineRule="exact"/>
              <w:jc w:val="left"/>
              <w:textAlignment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90" w:hRule="atLeast"/>
          <w:jc w:val="center"/>
        </w:trPr>
        <w:tc>
          <w:tcPr>
            <w:tcW w:w="1440" w:type="dxa"/>
            <w:vMerge w:val="continue"/>
            <w:vAlign w:val="center"/>
          </w:tcPr>
          <w:p>
            <w:pPr>
              <w:spacing w:line="320" w:lineRule="exact"/>
              <w:rPr>
                <w:rFonts w:hint="eastAsia" w:asciiTheme="minorEastAsia" w:hAnsiTheme="minorEastAsia" w:eastAsiaTheme="minorEastAsia" w:cstheme="minorEastAsia"/>
                <w:sz w:val="24"/>
              </w:rPr>
            </w:pPr>
          </w:p>
        </w:tc>
        <w:tc>
          <w:tcPr>
            <w:tcW w:w="2013" w:type="dxa"/>
            <w:gridSpan w:val="2"/>
            <w:vMerge w:val="restart"/>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效益目标</w:t>
            </w:r>
          </w:p>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（预期实现的效益）</w:t>
            </w:r>
          </w:p>
        </w:tc>
        <w:tc>
          <w:tcPr>
            <w:tcW w:w="1007"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社会效益</w:t>
            </w:r>
          </w:p>
        </w:tc>
        <w:tc>
          <w:tcPr>
            <w:tcW w:w="1155" w:type="dxa"/>
            <w:tcBorders>
              <w:right w:val="single" w:color="auto" w:sz="4" w:space="0"/>
            </w:tcBorders>
            <w:vAlign w:val="center"/>
          </w:tcPr>
          <w:p>
            <w:pPr>
              <w:widowControl/>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为我州如期实现全面小康提供强力支撑。</w:t>
            </w:r>
          </w:p>
        </w:tc>
        <w:tc>
          <w:tcPr>
            <w:tcW w:w="1384" w:type="dxa"/>
            <w:tcBorders>
              <w:left w:val="single" w:color="auto" w:sz="4" w:space="0"/>
            </w:tcBorders>
            <w:vAlign w:val="center"/>
          </w:tcPr>
          <w:p>
            <w:pPr>
              <w:widowControl/>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　圆满完成了省州脱贫攻坚工作考核。</w:t>
            </w:r>
          </w:p>
        </w:tc>
        <w:tc>
          <w:tcPr>
            <w:tcW w:w="2874" w:type="dxa"/>
            <w:gridSpan w:val="6"/>
            <w:vAlign w:val="center"/>
          </w:tcPr>
          <w:p>
            <w:pPr>
              <w:widowControl/>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　</w:t>
            </w:r>
            <w:r>
              <w:rPr>
                <w:rFonts w:hint="eastAsia" w:asciiTheme="minorEastAsia" w:hAnsiTheme="minorEastAsia" w:eastAsiaTheme="minorEastAsia" w:cstheme="minorEastAsia"/>
                <w:sz w:val="18"/>
                <w:szCs w:val="18"/>
                <w:lang w:eastAsia="zh-CN"/>
              </w:rPr>
              <w:t>圆满完成国务院脱贫攻坚督查及省脱贫攻坚工作考核，省定、州定民生实事项目考核指标任务全面或超额完成，为我州如期实现全面小康提供了强力支撑。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90" w:hRule="atLeast"/>
          <w:jc w:val="center"/>
        </w:trPr>
        <w:tc>
          <w:tcPr>
            <w:tcW w:w="1440" w:type="dxa"/>
            <w:vMerge w:val="continue"/>
            <w:vAlign w:val="center"/>
          </w:tcPr>
          <w:p>
            <w:pPr>
              <w:spacing w:line="320" w:lineRule="exact"/>
              <w:rPr>
                <w:rFonts w:hint="eastAsia" w:asciiTheme="minorEastAsia" w:hAnsiTheme="minorEastAsia" w:eastAsiaTheme="minorEastAsia" w:cstheme="minorEastAsia"/>
                <w:sz w:val="24"/>
              </w:rPr>
            </w:pPr>
          </w:p>
        </w:tc>
        <w:tc>
          <w:tcPr>
            <w:tcW w:w="2013" w:type="dxa"/>
            <w:gridSpan w:val="2"/>
            <w:vMerge w:val="continue"/>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1007"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经济效益</w:t>
            </w:r>
          </w:p>
        </w:tc>
        <w:tc>
          <w:tcPr>
            <w:tcW w:w="1155" w:type="dxa"/>
            <w:tcBorders>
              <w:right w:val="single" w:color="auto" w:sz="4" w:space="0"/>
            </w:tcBorders>
            <w:vAlign w:val="center"/>
          </w:tcPr>
          <w:p>
            <w:pPr>
              <w:widowControl/>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rPr>
              <w:t>项目实施对经济发展所带来的直接或间接影响情况</w:t>
            </w:r>
          </w:p>
        </w:tc>
        <w:tc>
          <w:tcPr>
            <w:tcW w:w="1384" w:type="dxa"/>
            <w:tcBorders>
              <w:left w:val="single" w:color="auto" w:sz="4" w:space="0"/>
            </w:tcBorders>
            <w:vAlign w:val="center"/>
          </w:tcPr>
          <w:p>
            <w:pPr>
              <w:widowControl/>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　助力农民收入增长，促进农村经济发展。</w:t>
            </w:r>
          </w:p>
        </w:tc>
        <w:tc>
          <w:tcPr>
            <w:tcW w:w="2874" w:type="dxa"/>
            <w:gridSpan w:val="6"/>
            <w:vAlign w:val="center"/>
          </w:tcPr>
          <w:p>
            <w:pPr>
              <w:widowControl/>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　我州农民收入显著增长，促进了农村经济发展。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90" w:hRule="atLeast"/>
          <w:jc w:val="center"/>
        </w:trPr>
        <w:tc>
          <w:tcPr>
            <w:tcW w:w="1440" w:type="dxa"/>
            <w:vMerge w:val="continue"/>
            <w:vAlign w:val="center"/>
          </w:tcPr>
          <w:p>
            <w:pPr>
              <w:spacing w:line="320" w:lineRule="exact"/>
              <w:rPr>
                <w:rFonts w:hint="eastAsia" w:asciiTheme="minorEastAsia" w:hAnsiTheme="minorEastAsia" w:eastAsiaTheme="minorEastAsia" w:cstheme="minorEastAsia"/>
                <w:sz w:val="24"/>
              </w:rPr>
            </w:pPr>
          </w:p>
        </w:tc>
        <w:tc>
          <w:tcPr>
            <w:tcW w:w="2013" w:type="dxa"/>
            <w:gridSpan w:val="2"/>
            <w:vMerge w:val="continue"/>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p>
        </w:tc>
        <w:tc>
          <w:tcPr>
            <w:tcW w:w="1007"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生态效益</w:t>
            </w:r>
          </w:p>
        </w:tc>
        <w:tc>
          <w:tcPr>
            <w:tcW w:w="1155" w:type="dxa"/>
            <w:tcBorders>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18"/>
                <w:szCs w:val="18"/>
              </w:rPr>
              <w:t>项目实施对生态环境所带来的直接或间接影响情况。</w:t>
            </w:r>
          </w:p>
        </w:tc>
        <w:tc>
          <w:tcPr>
            <w:tcW w:w="1384" w:type="dxa"/>
            <w:tcBorders>
              <w:left w:val="single" w:color="auto" w:sz="4" w:space="0"/>
            </w:tcBorders>
            <w:vAlign w:val="center"/>
          </w:tcPr>
          <w:p>
            <w:pPr>
              <w:widowControl/>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　初步设计避开生态红线，保护生态环境</w:t>
            </w:r>
          </w:p>
        </w:tc>
        <w:tc>
          <w:tcPr>
            <w:tcW w:w="2874" w:type="dxa"/>
            <w:gridSpan w:val="6"/>
            <w:vAlign w:val="center"/>
          </w:tcPr>
          <w:p>
            <w:pPr>
              <w:widowControl/>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　初步设计避开生态红线，保护生态环境，公路、航道养护率稳步提升。新植补植、提质提标绿化公路共910公里。达到95%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55" w:hRule="atLeast"/>
          <w:jc w:val="center"/>
        </w:trPr>
        <w:tc>
          <w:tcPr>
            <w:tcW w:w="1440" w:type="dxa"/>
            <w:vMerge w:val="continue"/>
            <w:vAlign w:val="center"/>
          </w:tcPr>
          <w:p>
            <w:pPr>
              <w:spacing w:line="320" w:lineRule="exact"/>
              <w:rPr>
                <w:rFonts w:hint="eastAsia" w:asciiTheme="minorEastAsia" w:hAnsiTheme="minorEastAsia" w:eastAsiaTheme="minorEastAsia" w:cstheme="minorEastAsia"/>
                <w:sz w:val="24"/>
              </w:rPr>
            </w:pPr>
          </w:p>
        </w:tc>
        <w:tc>
          <w:tcPr>
            <w:tcW w:w="2013" w:type="dxa"/>
            <w:gridSpan w:val="2"/>
            <w:vMerge w:val="continue"/>
            <w:vAlign w:val="center"/>
          </w:tcPr>
          <w:p>
            <w:pPr>
              <w:autoSpaceDN w:val="0"/>
              <w:spacing w:line="320" w:lineRule="exact"/>
              <w:rPr>
                <w:rFonts w:hint="eastAsia" w:asciiTheme="minorEastAsia" w:hAnsiTheme="minorEastAsia" w:eastAsiaTheme="minorEastAsia" w:cstheme="minorEastAsia"/>
                <w:sz w:val="24"/>
              </w:rPr>
            </w:pPr>
          </w:p>
        </w:tc>
        <w:tc>
          <w:tcPr>
            <w:tcW w:w="1007"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社会公众或服务对象满意度</w:t>
            </w:r>
          </w:p>
        </w:tc>
        <w:tc>
          <w:tcPr>
            <w:tcW w:w="1155" w:type="dxa"/>
            <w:tcBorders>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18"/>
                <w:szCs w:val="18"/>
                <w:lang w:val="zh-TW" w:eastAsia="zh-TW"/>
              </w:rPr>
            </w:pPr>
            <w:r>
              <w:rPr>
                <w:rFonts w:hint="eastAsia" w:asciiTheme="minorEastAsia" w:hAnsiTheme="minorEastAsia" w:eastAsiaTheme="minorEastAsia" w:cstheme="minorEastAsia"/>
                <w:sz w:val="18"/>
                <w:szCs w:val="18"/>
                <w:lang w:val="en-US" w:eastAsia="zh-CN"/>
              </w:rPr>
              <w:t>社会公众或服务对象满意度</w:t>
            </w:r>
          </w:p>
        </w:tc>
        <w:tc>
          <w:tcPr>
            <w:tcW w:w="1384" w:type="dxa"/>
            <w:tcBorders>
              <w:lef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》90%</w:t>
            </w:r>
          </w:p>
        </w:tc>
        <w:tc>
          <w:tcPr>
            <w:tcW w:w="2874" w:type="dxa"/>
            <w:gridSpan w:val="6"/>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96.5%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215" w:hRule="atLeast"/>
          <w:jc w:val="center"/>
        </w:trPr>
        <w:tc>
          <w:tcPr>
            <w:tcW w:w="3453" w:type="dxa"/>
            <w:gridSpan w:val="3"/>
            <w:vAlign w:val="center"/>
          </w:tcPr>
          <w:p>
            <w:pPr>
              <w:autoSpaceDN w:val="0"/>
              <w:spacing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1"/>
                <w:szCs w:val="21"/>
                <w:lang w:val="en-US" w:eastAsia="zh-CN"/>
              </w:rPr>
              <w:t>绩效自评综合得分及评价等次</w:t>
            </w:r>
          </w:p>
        </w:tc>
        <w:tc>
          <w:tcPr>
            <w:tcW w:w="6420" w:type="dxa"/>
            <w:gridSpan w:val="10"/>
            <w:vAlign w:val="center"/>
          </w:tcPr>
          <w:p>
            <w:pPr>
              <w:autoSpaceDN w:val="0"/>
              <w:spacing w:line="320" w:lineRule="exact"/>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 xml:space="preserve">评分：  </w:t>
            </w:r>
            <w:r>
              <w:rPr>
                <w:rFonts w:hint="eastAsia" w:asciiTheme="minorEastAsia" w:hAnsiTheme="minorEastAsia" w:eastAsiaTheme="minorEastAsia" w:cstheme="minorEastAsia"/>
                <w:sz w:val="21"/>
                <w:szCs w:val="21"/>
                <w:lang w:val="en-US" w:eastAsia="zh-CN"/>
              </w:rPr>
              <w:t>91</w:t>
            </w:r>
            <w:r>
              <w:rPr>
                <w:rFonts w:hint="eastAsia" w:asciiTheme="minorEastAsia" w:hAnsiTheme="minorEastAsia" w:eastAsiaTheme="minorEastAsia" w:cstheme="minorEastAsia"/>
                <w:sz w:val="21"/>
                <w:szCs w:val="21"/>
              </w:rPr>
              <w:t xml:space="preserve">                    等级：</w:t>
            </w:r>
            <w:r>
              <w:rPr>
                <w:rFonts w:hint="eastAsia" w:asciiTheme="minorEastAsia" w:hAnsiTheme="minorEastAsia" w:eastAsiaTheme="minorEastAsia" w:cstheme="minorEastAsia"/>
                <w:sz w:val="21"/>
                <w:szCs w:val="21"/>
                <w:lang w:eastAsia="zh-CN"/>
              </w:rPr>
              <w:t>优</w:t>
            </w:r>
          </w:p>
          <w:p>
            <w:pPr>
              <w:autoSpaceDN w:val="0"/>
              <w:spacing w:line="320" w:lineRule="exact"/>
              <w:jc w:val="center"/>
              <w:textAlignment w:val="center"/>
              <w:rPr>
                <w:rFonts w:hint="eastAsia" w:asciiTheme="minorEastAsia" w:hAnsiTheme="minorEastAsia" w:eastAsiaTheme="minorEastAsia" w:cstheme="minorEastAsia"/>
                <w:sz w:val="21"/>
                <w:szCs w:val="21"/>
              </w:rPr>
            </w:pPr>
          </w:p>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备注：90（含）—100分为优；80（含）—90分为良； 60（含）—80 分为较差；60分以下为差。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2" w:hRule="atLeast"/>
          <w:jc w:val="center"/>
        </w:trPr>
        <w:tc>
          <w:tcPr>
            <w:tcW w:w="9873" w:type="dxa"/>
            <w:gridSpan w:val="13"/>
            <w:vAlign w:val="center"/>
          </w:tcPr>
          <w:p>
            <w:pPr>
              <w:autoSpaceDN w:val="0"/>
              <w:spacing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8"/>
                <w:szCs w:val="28"/>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878" w:type="dxa"/>
            <w:gridSpan w:val="2"/>
            <w:vAlign w:val="center"/>
          </w:tcPr>
          <w:p>
            <w:pPr>
              <w:autoSpaceDN w:val="0"/>
              <w:spacing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姓  名</w:t>
            </w:r>
          </w:p>
        </w:tc>
        <w:tc>
          <w:tcPr>
            <w:tcW w:w="3737" w:type="dxa"/>
            <w:gridSpan w:val="4"/>
            <w:vAlign w:val="center"/>
          </w:tcPr>
          <w:p>
            <w:pPr>
              <w:autoSpaceDN w:val="0"/>
              <w:spacing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职务/职称</w:t>
            </w:r>
          </w:p>
        </w:tc>
        <w:tc>
          <w:tcPr>
            <w:tcW w:w="2388" w:type="dxa"/>
            <w:gridSpan w:val="3"/>
            <w:vAlign w:val="center"/>
          </w:tcPr>
          <w:p>
            <w:pPr>
              <w:autoSpaceDN w:val="0"/>
              <w:spacing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单  位</w:t>
            </w:r>
          </w:p>
        </w:tc>
        <w:tc>
          <w:tcPr>
            <w:tcW w:w="1870" w:type="dxa"/>
            <w:gridSpan w:val="4"/>
            <w:vAlign w:val="center"/>
          </w:tcPr>
          <w:p>
            <w:pPr>
              <w:autoSpaceDN w:val="0"/>
              <w:spacing w:line="320" w:lineRule="exact"/>
              <w:jc w:val="center"/>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签  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25" w:hRule="atLeast"/>
          <w:jc w:val="center"/>
        </w:trPr>
        <w:tc>
          <w:tcPr>
            <w:tcW w:w="1878" w:type="dxa"/>
            <w:gridSpan w:val="2"/>
            <w:vAlign w:val="top"/>
          </w:tcPr>
          <w:p>
            <w:pPr>
              <w:spacing w:line="320" w:lineRule="exact"/>
              <w:jc w:val="center"/>
              <w:rPr>
                <w:rFonts w:hint="eastAsia" w:asciiTheme="minorEastAsia" w:hAnsiTheme="minorEastAsia" w:eastAsiaTheme="minorEastAsia" w:cstheme="minorEastAsia"/>
                <w:color w:val="000000" w:themeColor="text1"/>
                <w:kern w:val="2"/>
                <w:sz w:val="21"/>
                <w:szCs w:val="21"/>
                <w:highlight w:val="none"/>
                <w:shd w:val="clear" w:fill="FFFFFF"/>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highlight w:val="none"/>
                <w:shd w:val="clear" w:fill="FFFFFF"/>
                <w:lang w:val="en-US" w:eastAsia="zh-CN" w:bidi="ar-SA"/>
                <w14:textFill>
                  <w14:solidFill>
                    <w14:schemeClr w14:val="tx1"/>
                  </w14:solidFill>
                </w14:textFill>
              </w:rPr>
              <w:t>龙生贵</w:t>
            </w:r>
          </w:p>
        </w:tc>
        <w:tc>
          <w:tcPr>
            <w:tcW w:w="3737" w:type="dxa"/>
            <w:gridSpan w:val="4"/>
            <w:vAlign w:val="center"/>
          </w:tcPr>
          <w:p>
            <w:pPr>
              <w:spacing w:line="320" w:lineRule="exact"/>
              <w:jc w:val="center"/>
              <w:rPr>
                <w:rFonts w:hint="eastAsia" w:asciiTheme="minorEastAsia" w:hAnsiTheme="minorEastAsia" w:eastAsiaTheme="minorEastAsia" w:cstheme="minorEastAsia"/>
                <w:color w:val="000000" w:themeColor="text1"/>
                <w:kern w:val="2"/>
                <w:sz w:val="21"/>
                <w:szCs w:val="21"/>
                <w:highlight w:val="none"/>
                <w:shd w:val="clear" w:fill="FFFFFF"/>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highlight w:val="none"/>
                <w:shd w:val="clear" w:fill="FFFFFF"/>
                <w:lang w:val="en-US" w:eastAsia="zh-CN" w:bidi="ar-SA"/>
                <w14:textFill>
                  <w14:solidFill>
                    <w14:schemeClr w14:val="tx1"/>
                  </w14:solidFill>
                </w14:textFill>
              </w:rPr>
              <w:t>党组书记、局长</w:t>
            </w:r>
          </w:p>
        </w:tc>
        <w:tc>
          <w:tcPr>
            <w:tcW w:w="2388" w:type="dxa"/>
            <w:gridSpan w:val="3"/>
            <w:vAlign w:val="top"/>
          </w:tcPr>
          <w:p>
            <w:pPr>
              <w:spacing w:line="320" w:lineRule="exact"/>
              <w:jc w:val="center"/>
              <w:rPr>
                <w:rFonts w:hint="eastAsia" w:asciiTheme="minorEastAsia" w:hAnsiTheme="minorEastAsia" w:eastAsiaTheme="minorEastAsia" w:cstheme="minorEastAsia"/>
                <w:color w:val="000000" w:themeColor="text1"/>
                <w:kern w:val="2"/>
                <w:sz w:val="21"/>
                <w:szCs w:val="21"/>
                <w:highlight w:val="none"/>
                <w:shd w:val="clear" w:fill="FFFFFF"/>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shd w:val="clear" w:fill="FFFFFF"/>
                <w:lang w:eastAsia="zh-CN"/>
                <w14:textFill>
                  <w14:solidFill>
                    <w14:schemeClr w14:val="tx1"/>
                  </w14:solidFill>
                </w14:textFill>
              </w:rPr>
              <w:t>州交通运输局</w:t>
            </w:r>
          </w:p>
        </w:tc>
        <w:tc>
          <w:tcPr>
            <w:tcW w:w="1870" w:type="dxa"/>
            <w:gridSpan w:val="4"/>
            <w:vAlign w:val="center"/>
          </w:tcPr>
          <w:p>
            <w:pPr>
              <w:autoSpaceDN w:val="0"/>
              <w:spacing w:line="320" w:lineRule="exact"/>
              <w:jc w:val="center"/>
              <w:textAlignment w:val="center"/>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龙生贵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56" w:hRule="atLeast"/>
          <w:jc w:val="center"/>
        </w:trPr>
        <w:tc>
          <w:tcPr>
            <w:tcW w:w="1878" w:type="dxa"/>
            <w:gridSpan w:val="2"/>
            <w:vAlign w:val="top"/>
          </w:tcPr>
          <w:p>
            <w:pPr>
              <w:spacing w:line="320" w:lineRule="exact"/>
              <w:jc w:val="center"/>
              <w:rPr>
                <w:rFonts w:hint="eastAsia" w:asciiTheme="minorEastAsia" w:hAnsiTheme="minorEastAsia" w:eastAsiaTheme="minorEastAsia" w:cstheme="minorEastAsia"/>
                <w:color w:val="000000" w:themeColor="text1"/>
                <w:kern w:val="2"/>
                <w:sz w:val="21"/>
                <w:szCs w:val="21"/>
                <w:highlight w:val="none"/>
                <w:shd w:val="clear" w:fill="FFFFFF"/>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highlight w:val="none"/>
                <w:shd w:val="clear" w:fill="FFFFFF"/>
                <w:lang w:val="en-US" w:eastAsia="zh-CN" w:bidi="ar-SA"/>
                <w14:textFill>
                  <w14:solidFill>
                    <w14:schemeClr w14:val="tx1"/>
                  </w14:solidFill>
                </w14:textFill>
              </w:rPr>
              <w:t>唐忠</w:t>
            </w:r>
          </w:p>
        </w:tc>
        <w:tc>
          <w:tcPr>
            <w:tcW w:w="3737" w:type="dxa"/>
            <w:gridSpan w:val="4"/>
            <w:vAlign w:val="center"/>
          </w:tcPr>
          <w:p>
            <w:pPr>
              <w:spacing w:line="320" w:lineRule="exact"/>
              <w:jc w:val="center"/>
              <w:rPr>
                <w:rFonts w:hint="eastAsia" w:asciiTheme="minorEastAsia" w:hAnsiTheme="minorEastAsia" w:eastAsiaTheme="minorEastAsia" w:cstheme="minorEastAsia"/>
                <w:color w:val="000000" w:themeColor="text1"/>
                <w:kern w:val="2"/>
                <w:sz w:val="21"/>
                <w:szCs w:val="21"/>
                <w:highlight w:val="none"/>
                <w:shd w:val="clear" w:fill="FFFFFF"/>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highlight w:val="none"/>
                <w:shd w:val="clear" w:fill="FFFFFF"/>
                <w:lang w:val="en-US" w:eastAsia="zh-CN" w:bidi="ar-SA"/>
                <w14:textFill>
                  <w14:solidFill>
                    <w14:schemeClr w14:val="tx1"/>
                  </w14:solidFill>
                </w14:textFill>
              </w:rPr>
              <w:t>党组副书记、副局长</w:t>
            </w:r>
          </w:p>
        </w:tc>
        <w:tc>
          <w:tcPr>
            <w:tcW w:w="2388" w:type="dxa"/>
            <w:gridSpan w:val="3"/>
            <w:vAlign w:val="top"/>
          </w:tcPr>
          <w:p>
            <w:pPr>
              <w:spacing w:line="320" w:lineRule="exact"/>
              <w:jc w:val="center"/>
              <w:rPr>
                <w:rFonts w:hint="eastAsia" w:asciiTheme="minorEastAsia" w:hAnsiTheme="minorEastAsia" w:eastAsiaTheme="minorEastAsia" w:cstheme="minorEastAsia"/>
                <w:color w:val="000000" w:themeColor="text1"/>
                <w:kern w:val="2"/>
                <w:sz w:val="21"/>
                <w:szCs w:val="21"/>
                <w:highlight w:val="none"/>
                <w:shd w:val="clear" w:fill="FFFFFF"/>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shd w:val="clear" w:fill="FFFFFF"/>
                <w:lang w:eastAsia="zh-CN"/>
                <w14:textFill>
                  <w14:solidFill>
                    <w14:schemeClr w14:val="tx1"/>
                  </w14:solidFill>
                </w14:textFill>
              </w:rPr>
              <w:t>州交通运输局</w:t>
            </w:r>
          </w:p>
        </w:tc>
        <w:tc>
          <w:tcPr>
            <w:tcW w:w="1870" w:type="dxa"/>
            <w:gridSpan w:val="4"/>
            <w:vAlign w:val="center"/>
          </w:tcPr>
          <w:p>
            <w:pPr>
              <w:autoSpaceDN w:val="0"/>
              <w:spacing w:line="320" w:lineRule="exact"/>
              <w:jc w:val="center"/>
              <w:textAlignment w:val="center"/>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唐忠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84" w:hRule="atLeast"/>
          <w:jc w:val="center"/>
        </w:trPr>
        <w:tc>
          <w:tcPr>
            <w:tcW w:w="1878" w:type="dxa"/>
            <w:gridSpan w:val="2"/>
            <w:vAlign w:val="top"/>
          </w:tcPr>
          <w:p>
            <w:pPr>
              <w:spacing w:line="320" w:lineRule="exact"/>
              <w:jc w:val="center"/>
              <w:rPr>
                <w:rFonts w:hint="eastAsia" w:asciiTheme="minorEastAsia" w:hAnsiTheme="minorEastAsia" w:eastAsiaTheme="minorEastAsia" w:cstheme="minorEastAsia"/>
                <w:color w:val="000000" w:themeColor="text1"/>
                <w:kern w:val="2"/>
                <w:sz w:val="21"/>
                <w:szCs w:val="21"/>
                <w:highlight w:val="none"/>
                <w:shd w:val="clear" w:fill="FFFFFF"/>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highlight w:val="none"/>
                <w:shd w:val="clear" w:fill="FFFFFF"/>
                <w:lang w:val="en-US" w:eastAsia="zh-CN" w:bidi="ar-SA"/>
                <w14:textFill>
                  <w14:solidFill>
                    <w14:schemeClr w14:val="tx1"/>
                  </w14:solidFill>
                </w14:textFill>
              </w:rPr>
              <w:t>田玉珍</w:t>
            </w:r>
          </w:p>
        </w:tc>
        <w:tc>
          <w:tcPr>
            <w:tcW w:w="3737" w:type="dxa"/>
            <w:gridSpan w:val="4"/>
            <w:vAlign w:val="center"/>
          </w:tcPr>
          <w:p>
            <w:pPr>
              <w:spacing w:line="320" w:lineRule="exact"/>
              <w:jc w:val="center"/>
              <w:rPr>
                <w:rFonts w:hint="eastAsia" w:asciiTheme="minorEastAsia" w:hAnsiTheme="minorEastAsia" w:eastAsiaTheme="minorEastAsia" w:cstheme="minorEastAsia"/>
                <w:color w:val="000000" w:themeColor="text1"/>
                <w:kern w:val="2"/>
                <w:sz w:val="21"/>
                <w:szCs w:val="21"/>
                <w:highlight w:val="none"/>
                <w:shd w:val="clear" w:fill="FFFFFF"/>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highlight w:val="none"/>
                <w:shd w:val="clear" w:fill="FFFFFF"/>
                <w:lang w:val="en-US" w:eastAsia="zh-CN" w:bidi="ar-SA"/>
                <w14:textFill>
                  <w14:solidFill>
                    <w14:schemeClr w14:val="tx1"/>
                  </w14:solidFill>
                </w14:textFill>
              </w:rPr>
              <w:t>财务科副科长</w:t>
            </w:r>
          </w:p>
        </w:tc>
        <w:tc>
          <w:tcPr>
            <w:tcW w:w="2388" w:type="dxa"/>
            <w:gridSpan w:val="3"/>
            <w:vAlign w:val="top"/>
          </w:tcPr>
          <w:p>
            <w:pPr>
              <w:spacing w:line="320" w:lineRule="exact"/>
              <w:jc w:val="center"/>
              <w:rPr>
                <w:rFonts w:hint="eastAsia" w:asciiTheme="minorEastAsia" w:hAnsiTheme="minorEastAsia" w:eastAsiaTheme="minorEastAsia" w:cstheme="minorEastAsia"/>
                <w:color w:val="000000" w:themeColor="text1"/>
                <w:kern w:val="2"/>
                <w:sz w:val="21"/>
                <w:szCs w:val="21"/>
                <w:highlight w:val="none"/>
                <w:shd w:val="clear" w:fill="FFFFFF"/>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shd w:val="clear" w:fill="FFFFFF"/>
                <w:lang w:eastAsia="zh-CN"/>
                <w14:textFill>
                  <w14:solidFill>
                    <w14:schemeClr w14:val="tx1"/>
                  </w14:solidFill>
                </w14:textFill>
              </w:rPr>
              <w:t>州交通运输局</w:t>
            </w:r>
          </w:p>
        </w:tc>
        <w:tc>
          <w:tcPr>
            <w:tcW w:w="1870" w:type="dxa"/>
            <w:gridSpan w:val="4"/>
            <w:vAlign w:val="center"/>
          </w:tcPr>
          <w:p>
            <w:pPr>
              <w:autoSpaceDN w:val="0"/>
              <w:spacing w:line="320" w:lineRule="exact"/>
              <w:jc w:val="center"/>
              <w:textAlignment w:val="center"/>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田玉珍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97" w:hRule="atLeast"/>
          <w:jc w:val="center"/>
        </w:trPr>
        <w:tc>
          <w:tcPr>
            <w:tcW w:w="1878" w:type="dxa"/>
            <w:gridSpan w:val="2"/>
            <w:vAlign w:val="top"/>
          </w:tcPr>
          <w:p>
            <w:pPr>
              <w:spacing w:line="320" w:lineRule="exact"/>
              <w:jc w:val="center"/>
              <w:rPr>
                <w:rFonts w:hint="eastAsia" w:asciiTheme="minorEastAsia" w:hAnsiTheme="minorEastAsia" w:eastAsiaTheme="minorEastAsia" w:cstheme="minorEastAsia"/>
                <w:color w:val="000000" w:themeColor="text1"/>
                <w:kern w:val="2"/>
                <w:sz w:val="21"/>
                <w:szCs w:val="21"/>
                <w:highlight w:val="none"/>
                <w:shd w:val="clear" w:fill="FFFFFF"/>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highlight w:val="none"/>
                <w:shd w:val="clear" w:fill="FFFFFF"/>
                <w:lang w:val="en-US" w:eastAsia="zh-CN" w:bidi="ar-SA"/>
                <w14:textFill>
                  <w14:solidFill>
                    <w14:schemeClr w14:val="tx1"/>
                  </w14:solidFill>
                </w14:textFill>
              </w:rPr>
              <w:t>田金枝</w:t>
            </w:r>
          </w:p>
        </w:tc>
        <w:tc>
          <w:tcPr>
            <w:tcW w:w="3737" w:type="dxa"/>
            <w:gridSpan w:val="4"/>
            <w:vAlign w:val="center"/>
          </w:tcPr>
          <w:p>
            <w:pPr>
              <w:spacing w:line="320" w:lineRule="exact"/>
              <w:jc w:val="center"/>
              <w:rPr>
                <w:rFonts w:hint="eastAsia" w:asciiTheme="minorEastAsia" w:hAnsiTheme="minorEastAsia" w:eastAsiaTheme="minorEastAsia" w:cstheme="minorEastAsia"/>
                <w:color w:val="000000" w:themeColor="text1"/>
                <w:kern w:val="2"/>
                <w:sz w:val="21"/>
                <w:szCs w:val="21"/>
                <w:highlight w:val="none"/>
                <w:shd w:val="clear" w:fill="FFFFFF"/>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highlight w:val="none"/>
                <w:shd w:val="clear" w:fill="FFFFFF"/>
                <w:lang w:val="en-US" w:eastAsia="zh-CN" w:bidi="ar-SA"/>
                <w14:textFill>
                  <w14:solidFill>
                    <w14:schemeClr w14:val="tx1"/>
                  </w14:solidFill>
                </w14:textFill>
              </w:rPr>
              <w:t>审计科副科长</w:t>
            </w:r>
          </w:p>
        </w:tc>
        <w:tc>
          <w:tcPr>
            <w:tcW w:w="2388" w:type="dxa"/>
            <w:gridSpan w:val="3"/>
            <w:vAlign w:val="top"/>
          </w:tcPr>
          <w:p>
            <w:pPr>
              <w:spacing w:line="320" w:lineRule="exact"/>
              <w:jc w:val="center"/>
              <w:rPr>
                <w:rFonts w:hint="eastAsia" w:asciiTheme="minorEastAsia" w:hAnsiTheme="minorEastAsia" w:eastAsiaTheme="minorEastAsia" w:cstheme="minorEastAsia"/>
                <w:color w:val="000000" w:themeColor="text1"/>
                <w:kern w:val="2"/>
                <w:sz w:val="21"/>
                <w:szCs w:val="21"/>
                <w:highlight w:val="none"/>
                <w:shd w:val="clear" w:fill="FFFFFF"/>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shd w:val="clear" w:fill="FFFFFF"/>
                <w:lang w:eastAsia="zh-CN"/>
                <w14:textFill>
                  <w14:solidFill>
                    <w14:schemeClr w14:val="tx1"/>
                  </w14:solidFill>
                </w14:textFill>
              </w:rPr>
              <w:t>州交通运输局</w:t>
            </w:r>
          </w:p>
        </w:tc>
        <w:tc>
          <w:tcPr>
            <w:tcW w:w="1870" w:type="dxa"/>
            <w:gridSpan w:val="4"/>
            <w:vAlign w:val="center"/>
          </w:tcPr>
          <w:p>
            <w:pPr>
              <w:autoSpaceDN w:val="0"/>
              <w:spacing w:line="320" w:lineRule="exact"/>
              <w:jc w:val="center"/>
              <w:textAlignment w:val="center"/>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田金枝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638" w:hRule="atLeast"/>
          <w:jc w:val="center"/>
        </w:trPr>
        <w:tc>
          <w:tcPr>
            <w:tcW w:w="9873" w:type="dxa"/>
            <w:gridSpan w:val="13"/>
            <w:vAlign w:val="center"/>
          </w:tcPr>
          <w:p>
            <w:pPr>
              <w:autoSpaceDN w:val="0"/>
              <w:spacing w:line="320" w:lineRule="exact"/>
              <w:jc w:val="left"/>
              <w:textAlignment w:val="center"/>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评价组组长签署意见：</w:t>
            </w:r>
            <w:r>
              <w:rPr>
                <w:rFonts w:hint="eastAsia" w:asciiTheme="minorEastAsia" w:hAnsiTheme="minorEastAsia" w:eastAsiaTheme="minorEastAsia" w:cstheme="minorEastAsia"/>
                <w:sz w:val="24"/>
                <w:lang w:eastAsia="zh-CN"/>
              </w:rPr>
              <w:t>同意上报</w:t>
            </w:r>
          </w:p>
          <w:p>
            <w:pPr>
              <w:autoSpaceDN w:val="0"/>
              <w:spacing w:line="320" w:lineRule="exact"/>
              <w:jc w:val="left"/>
              <w:textAlignment w:val="center"/>
              <w:rPr>
                <w:rFonts w:hint="eastAsia" w:asciiTheme="minorEastAsia" w:hAnsiTheme="minorEastAsia" w:eastAsiaTheme="minorEastAsia" w:cstheme="minorEastAsia"/>
                <w:sz w:val="24"/>
              </w:rPr>
            </w:pPr>
          </w:p>
          <w:p>
            <w:pPr>
              <w:autoSpaceDN w:val="0"/>
              <w:spacing w:line="320" w:lineRule="exact"/>
              <w:jc w:val="left"/>
              <w:textAlignment w:val="center"/>
              <w:rPr>
                <w:rFonts w:hint="eastAsia" w:asciiTheme="minorEastAsia" w:hAnsiTheme="minorEastAsia" w:eastAsiaTheme="minorEastAsia" w:cstheme="minorEastAsia"/>
                <w:sz w:val="24"/>
              </w:rPr>
            </w:pPr>
          </w:p>
          <w:p>
            <w:pP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sz w:val="24"/>
              </w:rPr>
              <w:t>评价组组长（签字）：</w:t>
            </w:r>
            <w:r>
              <w:rPr>
                <w:rFonts w:hint="eastAsia" w:asciiTheme="minorEastAsia" w:hAnsiTheme="minorEastAsia" w:eastAsiaTheme="minorEastAsia" w:cstheme="minorEastAsia"/>
                <w:sz w:val="24"/>
                <w:lang w:eastAsia="zh-CN"/>
              </w:rPr>
              <w:t>龙生贵</w:t>
            </w:r>
          </w:p>
          <w:p>
            <w:pPr>
              <w:autoSpaceDN w:val="0"/>
              <w:spacing w:line="320" w:lineRule="exact"/>
              <w:ind w:firstLine="5760" w:firstLineChars="2400"/>
              <w:jc w:val="left"/>
              <w:textAlignment w:val="center"/>
              <w:rPr>
                <w:rFonts w:hint="eastAsia" w:asciiTheme="minorEastAsia" w:hAnsiTheme="minorEastAsia" w:eastAsiaTheme="minorEastAsia" w:cstheme="minorEastAsia"/>
                <w:sz w:val="24"/>
              </w:rPr>
            </w:pPr>
          </w:p>
          <w:p>
            <w:pPr>
              <w:autoSpaceDN w:val="0"/>
              <w:spacing w:line="320" w:lineRule="exact"/>
              <w:jc w:val="left"/>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lang w:val="en-US" w:eastAsia="zh-CN"/>
              </w:rPr>
              <w:t>2021</w:t>
            </w:r>
            <w:r>
              <w:rPr>
                <w:rFonts w:hint="eastAsia" w:asciiTheme="minorEastAsia" w:hAnsiTheme="minorEastAsia" w:eastAsiaTheme="minorEastAsia" w:cstheme="minorEastAsia"/>
                <w:sz w:val="24"/>
              </w:rPr>
              <w:t xml:space="preserve"> 年  </w:t>
            </w:r>
            <w:r>
              <w:rPr>
                <w:rFonts w:hint="eastAsia" w:asciiTheme="minorEastAsia" w:hAnsiTheme="minorEastAsia" w:eastAsiaTheme="minorEastAsia" w:cstheme="minorEastAsia"/>
                <w:sz w:val="24"/>
                <w:lang w:val="en-US" w:eastAsia="zh-CN"/>
              </w:rPr>
              <w:t>6</w:t>
            </w:r>
            <w:r>
              <w:rPr>
                <w:rFonts w:hint="eastAsia" w:asciiTheme="minorEastAsia" w:hAnsiTheme="minorEastAsia" w:eastAsiaTheme="minorEastAsia" w:cstheme="minorEastAsia"/>
                <w:sz w:val="24"/>
              </w:rPr>
              <w:t xml:space="preserve">  月 </w:t>
            </w:r>
            <w:r>
              <w:rPr>
                <w:rFonts w:hint="eastAsia" w:asciiTheme="minorEastAsia" w:hAnsiTheme="minorEastAsia" w:eastAsiaTheme="minorEastAsia" w:cstheme="minorEastAsia"/>
                <w:sz w:val="24"/>
                <w:lang w:val="en-US" w:eastAsia="zh-CN"/>
              </w:rPr>
              <w:t>22</w:t>
            </w:r>
            <w:r>
              <w:rPr>
                <w:rFonts w:hint="eastAsia" w:asciiTheme="minorEastAsia" w:hAnsiTheme="minorEastAsia" w:eastAsiaTheme="minorEastAsia" w:cstheme="minorEastAsia"/>
                <w:sz w:val="24"/>
              </w:rPr>
              <w:t xml:space="preserve">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993" w:hRule="atLeast"/>
          <w:jc w:val="center"/>
        </w:trPr>
        <w:tc>
          <w:tcPr>
            <w:tcW w:w="9873" w:type="dxa"/>
            <w:gridSpan w:val="13"/>
            <w:vAlign w:val="center"/>
          </w:tcPr>
          <w:p>
            <w:pPr>
              <w:autoSpaceDN w:val="0"/>
              <w:spacing w:line="320" w:lineRule="exact"/>
              <w:jc w:val="left"/>
              <w:textAlignment w:val="center"/>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部门（单位）意见：</w:t>
            </w:r>
            <w:r>
              <w:rPr>
                <w:rFonts w:hint="eastAsia" w:asciiTheme="minorEastAsia" w:hAnsiTheme="minorEastAsia" w:eastAsiaTheme="minorEastAsia" w:cstheme="minorEastAsia"/>
                <w:sz w:val="24"/>
                <w:lang w:eastAsia="zh-CN"/>
              </w:rPr>
              <w:t>同意上报告</w:t>
            </w:r>
          </w:p>
          <w:p>
            <w:pPr>
              <w:autoSpaceDN w:val="0"/>
              <w:spacing w:line="320" w:lineRule="exact"/>
              <w:jc w:val="left"/>
              <w:textAlignment w:val="center"/>
              <w:rPr>
                <w:rFonts w:hint="eastAsia" w:asciiTheme="minorEastAsia" w:hAnsiTheme="minorEastAsia" w:eastAsiaTheme="minorEastAsia" w:cstheme="minorEastAsia"/>
                <w:sz w:val="24"/>
              </w:rPr>
            </w:pPr>
          </w:p>
          <w:p>
            <w:pPr>
              <w:autoSpaceDN w:val="0"/>
              <w:spacing w:line="320" w:lineRule="exact"/>
              <w:jc w:val="left"/>
              <w:textAlignment w:val="center"/>
              <w:rPr>
                <w:rFonts w:hint="eastAsia" w:asciiTheme="minorEastAsia" w:hAnsiTheme="minorEastAsia" w:eastAsiaTheme="minorEastAsia" w:cstheme="minorEastAsia"/>
                <w:sz w:val="24"/>
              </w:rPr>
            </w:pPr>
          </w:p>
          <w:p>
            <w:pPr>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rPr>
              <w:t xml:space="preserve">      部门（单位）负责人（签字）：</w:t>
            </w:r>
            <w:r>
              <w:rPr>
                <w:rFonts w:hint="eastAsia" w:asciiTheme="minorEastAsia" w:hAnsiTheme="minorEastAsia" w:eastAsiaTheme="minorEastAsia" w:cstheme="minorEastAsia"/>
                <w:sz w:val="24"/>
                <w:lang w:eastAsia="zh-CN"/>
              </w:rPr>
              <w:t>龙生贵</w:t>
            </w:r>
            <w:r>
              <w:rPr>
                <w:rFonts w:hint="eastAsia" w:asciiTheme="minorEastAsia" w:hAnsiTheme="minorEastAsia" w:eastAsiaTheme="minorEastAsia" w:cstheme="minorEastAsia"/>
                <w:sz w:val="24"/>
              </w:rPr>
              <w:t xml:space="preserve">                部门（单位）（盖章）：</w:t>
            </w:r>
          </w:p>
          <w:p>
            <w:pPr>
              <w:autoSpaceDN w:val="0"/>
              <w:spacing w:line="320" w:lineRule="exact"/>
              <w:jc w:val="left"/>
              <w:textAlignment w:val="center"/>
              <w:rPr>
                <w:rFonts w:hint="eastAsia" w:asciiTheme="minorEastAsia" w:hAnsiTheme="minorEastAsia" w:eastAsiaTheme="minorEastAsia" w:cstheme="minorEastAsia"/>
                <w:sz w:val="24"/>
              </w:rPr>
            </w:pPr>
          </w:p>
          <w:p>
            <w:pPr>
              <w:autoSpaceDN w:val="0"/>
              <w:spacing w:line="320" w:lineRule="exact"/>
              <w:jc w:val="left"/>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lang w:val="en-US" w:eastAsia="zh-CN"/>
              </w:rPr>
              <w:t>2021</w:t>
            </w:r>
            <w:r>
              <w:rPr>
                <w:rFonts w:hint="eastAsia" w:asciiTheme="minorEastAsia" w:hAnsiTheme="minorEastAsia" w:eastAsiaTheme="minorEastAsia" w:cstheme="minorEastAsia"/>
                <w:sz w:val="24"/>
              </w:rPr>
              <w:t xml:space="preserve"> 年  </w:t>
            </w:r>
            <w:r>
              <w:rPr>
                <w:rFonts w:hint="eastAsia" w:asciiTheme="minorEastAsia" w:hAnsiTheme="minorEastAsia" w:eastAsiaTheme="minorEastAsia" w:cstheme="minorEastAsia"/>
                <w:sz w:val="24"/>
                <w:lang w:val="en-US" w:eastAsia="zh-CN"/>
              </w:rPr>
              <w:t>6</w:t>
            </w:r>
            <w:r>
              <w:rPr>
                <w:rFonts w:hint="eastAsia" w:asciiTheme="minorEastAsia" w:hAnsiTheme="minorEastAsia" w:eastAsiaTheme="minorEastAsia" w:cstheme="minorEastAsia"/>
                <w:sz w:val="24"/>
              </w:rPr>
              <w:t xml:space="preserve">  月  </w:t>
            </w:r>
            <w:r>
              <w:rPr>
                <w:rFonts w:hint="eastAsia" w:asciiTheme="minorEastAsia" w:hAnsiTheme="minorEastAsia" w:eastAsiaTheme="minorEastAsia" w:cstheme="minorEastAsia"/>
                <w:sz w:val="24"/>
                <w:lang w:val="en-US" w:eastAsia="zh-CN"/>
              </w:rPr>
              <w:t>22</w:t>
            </w:r>
            <w:r>
              <w:rPr>
                <w:rFonts w:hint="eastAsia" w:asciiTheme="minorEastAsia" w:hAnsiTheme="minorEastAsia" w:eastAsiaTheme="minorEastAsia" w:cstheme="minorEastAsia"/>
                <w:sz w:val="24"/>
              </w:rPr>
              <w:t xml:space="preserve">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181" w:hRule="atLeast"/>
          <w:jc w:val="center"/>
        </w:trPr>
        <w:tc>
          <w:tcPr>
            <w:tcW w:w="9873" w:type="dxa"/>
            <w:gridSpan w:val="13"/>
            <w:vAlign w:val="center"/>
          </w:tcPr>
          <w:p>
            <w:pPr>
              <w:spacing w:line="320" w:lineRule="exac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财政部门归口业务科室意见：</w:t>
            </w:r>
          </w:p>
          <w:p>
            <w:pPr>
              <w:spacing w:line="320" w:lineRule="exact"/>
              <w:rPr>
                <w:rFonts w:hint="eastAsia" w:asciiTheme="minorEastAsia" w:hAnsiTheme="minorEastAsia" w:eastAsiaTheme="minorEastAsia" w:cstheme="minorEastAsia"/>
                <w:sz w:val="24"/>
              </w:rPr>
            </w:pPr>
          </w:p>
          <w:p>
            <w:pPr>
              <w:spacing w:line="320" w:lineRule="exact"/>
              <w:rPr>
                <w:rFonts w:hint="eastAsia" w:asciiTheme="minorEastAsia" w:hAnsiTheme="minorEastAsia" w:eastAsiaTheme="minorEastAsia" w:cstheme="minorEastAsia"/>
                <w:sz w:val="24"/>
              </w:rPr>
            </w:pPr>
          </w:p>
          <w:p>
            <w:pPr>
              <w:spacing w:line="320" w:lineRule="exac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财政部门归口业务科室负责人（签字）：         财政部门归口业务科室（盖章）：</w:t>
            </w:r>
          </w:p>
          <w:p>
            <w:pPr>
              <w:autoSpaceDN w:val="0"/>
              <w:spacing w:line="320" w:lineRule="exact"/>
              <w:jc w:val="left"/>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w:t>
            </w:r>
          </w:p>
          <w:p>
            <w:pPr>
              <w:autoSpaceDN w:val="0"/>
              <w:spacing w:line="320" w:lineRule="exact"/>
              <w:ind w:firstLine="7680" w:firstLineChars="3200"/>
              <w:jc w:val="left"/>
              <w:textAlignment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年    月   日</w:t>
            </w:r>
          </w:p>
        </w:tc>
      </w:tr>
    </w:tbl>
    <w:tbl>
      <w:tblPr>
        <w:tblStyle w:val="7"/>
        <w:tblpPr w:leftFromText="180" w:rightFromText="180" w:vertAnchor="text" w:tblpX="10483" w:tblpY="-3271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946" w:type="dxa"/>
          </w:tcPr>
          <w:p>
            <w:pPr>
              <w:spacing w:line="560" w:lineRule="exact"/>
              <w:jc w:val="center"/>
              <w:rPr>
                <w:rFonts w:hint="eastAsia" w:asciiTheme="minorEastAsia" w:hAnsiTheme="minorEastAsia" w:eastAsiaTheme="minorEastAsia" w:cstheme="minorEastAsia"/>
                <w:sz w:val="36"/>
                <w:szCs w:val="36"/>
              </w:rPr>
            </w:pPr>
          </w:p>
        </w:tc>
      </w:tr>
    </w:tbl>
    <w:p>
      <w:pPr>
        <w:pStyle w:val="2"/>
        <w:rPr>
          <w:rFonts w:hint="eastAsia" w:asciiTheme="minorEastAsia" w:hAnsiTheme="minorEastAsia" w:eastAsiaTheme="minorEastAsia" w:cstheme="minorEastAsia"/>
          <w:sz w:val="36"/>
          <w:szCs w:val="36"/>
        </w:rPr>
      </w:pPr>
    </w:p>
    <w:p>
      <w:pPr>
        <w:spacing w:line="578" w:lineRule="atLeast"/>
        <w:ind w:firstLine="1760" w:firstLineChars="400"/>
        <w:jc w:val="center"/>
        <w:rPr>
          <w:rFonts w:hint="eastAsia" w:eastAsia="方正小标宋简体" w:cs="Arial"/>
          <w:bCs/>
          <w:sz w:val="44"/>
          <w:szCs w:val="44"/>
        </w:rPr>
      </w:pPr>
    </w:p>
    <w:p>
      <w:pPr>
        <w:spacing w:line="578" w:lineRule="atLeast"/>
        <w:jc w:val="both"/>
        <w:rPr>
          <w:rFonts w:hint="eastAsia" w:eastAsia="方正小标宋简体" w:cs="Arial"/>
          <w:bCs/>
          <w:sz w:val="44"/>
          <w:szCs w:val="44"/>
        </w:rPr>
      </w:pPr>
    </w:p>
    <w:p>
      <w:pPr>
        <w:spacing w:line="578" w:lineRule="atLeast"/>
        <w:jc w:val="center"/>
        <w:rPr>
          <w:rFonts w:hint="eastAsia" w:eastAsia="方正小标宋简体" w:cs="Arial"/>
          <w:bCs/>
          <w:sz w:val="36"/>
          <w:szCs w:val="36"/>
          <w:lang w:val="en-US" w:eastAsia="zh-CN"/>
        </w:rPr>
      </w:pPr>
      <w:r>
        <w:rPr>
          <w:rFonts w:hint="eastAsia" w:eastAsia="方正小标宋简体" w:cs="Arial"/>
          <w:bCs/>
          <w:sz w:val="36"/>
          <w:szCs w:val="36"/>
          <w:lang w:eastAsia="zh-CN"/>
        </w:rPr>
        <w:t>湘西自治州交通运输局</w:t>
      </w:r>
      <w:r>
        <w:rPr>
          <w:rFonts w:hint="eastAsia" w:eastAsia="方正小标宋简体" w:cs="Arial"/>
          <w:bCs/>
          <w:sz w:val="36"/>
          <w:szCs w:val="36"/>
          <w:lang w:val="en-US" w:eastAsia="zh-CN"/>
        </w:rPr>
        <w:t>2020年度</w:t>
      </w:r>
    </w:p>
    <w:p>
      <w:pPr>
        <w:spacing w:line="578" w:lineRule="atLeast"/>
        <w:jc w:val="center"/>
        <w:rPr>
          <w:rFonts w:hint="eastAsia" w:eastAsia="方正小标宋简体" w:cs="Arial"/>
          <w:bCs/>
          <w:sz w:val="36"/>
          <w:szCs w:val="36"/>
        </w:rPr>
      </w:pPr>
      <w:r>
        <w:rPr>
          <w:rFonts w:hint="eastAsia" w:eastAsia="方正小标宋简体" w:cs="Arial"/>
          <w:bCs/>
          <w:sz w:val="36"/>
          <w:szCs w:val="36"/>
        </w:rPr>
        <w:t>部门整体支出绩效评价报告</w:t>
      </w:r>
    </w:p>
    <w:p>
      <w:pPr>
        <w:pageBreakBefore w:val="0"/>
        <w:kinsoku/>
        <w:wordWrap/>
        <w:overflowPunct/>
        <w:topLinePunct w:val="0"/>
        <w:autoSpaceDE/>
        <w:bidi w:val="0"/>
        <w:spacing w:line="520" w:lineRule="exact"/>
        <w:ind w:firstLine="640" w:firstLineChars="200"/>
        <w:jc w:val="center"/>
        <w:rPr>
          <w:rFonts w:eastAsia="楷体_GB2312"/>
          <w:sz w:val="32"/>
          <w:szCs w:val="32"/>
        </w:rPr>
      </w:pPr>
    </w:p>
    <w:p>
      <w:pPr>
        <w:pageBreakBefore w:val="0"/>
        <w:kinsoku/>
        <w:wordWrap/>
        <w:overflowPunct/>
        <w:topLinePunct w:val="0"/>
        <w:autoSpaceDE/>
        <w:bidi w:val="0"/>
        <w:spacing w:line="520" w:lineRule="exact"/>
        <w:ind w:firstLine="481"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一、基本情况</w:t>
      </w:r>
    </w:p>
    <w:p>
      <w:pPr>
        <w:pageBreakBefore w:val="0"/>
        <w:kinsoku/>
        <w:wordWrap/>
        <w:overflowPunct/>
        <w:topLinePunct w:val="0"/>
        <w:autoSpaceDE/>
        <w:bidi w:val="0"/>
        <w:spacing w:line="520" w:lineRule="exact"/>
        <w:ind w:firstLine="481"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（一）单位基本情况</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根据《中共湘西自治州委湘西自治州人民政府关于印发&lt;湘西</w:t>
      </w:r>
      <w:r>
        <w:rPr>
          <w:rFonts w:hint="eastAsia" w:ascii="宋体" w:hAnsi="宋体" w:eastAsia="宋体" w:cs="宋体"/>
          <w:sz w:val="28"/>
          <w:szCs w:val="28"/>
          <w:lang w:eastAsia="zh-CN"/>
        </w:rPr>
        <w:t>土家族苗族</w:t>
      </w:r>
      <w:r>
        <w:rPr>
          <w:rFonts w:hint="eastAsia" w:ascii="宋体" w:hAnsi="宋体" w:eastAsia="宋体" w:cs="宋体"/>
          <w:sz w:val="28"/>
          <w:szCs w:val="28"/>
        </w:rPr>
        <w:t>自治州人民政府</w:t>
      </w:r>
      <w:r>
        <w:rPr>
          <w:rFonts w:hint="eastAsia" w:ascii="宋体" w:hAnsi="宋体" w:eastAsia="宋体" w:cs="宋体"/>
          <w:sz w:val="28"/>
          <w:szCs w:val="28"/>
          <w:lang w:eastAsia="zh-CN"/>
        </w:rPr>
        <w:t>职能转变和</w:t>
      </w:r>
      <w:r>
        <w:rPr>
          <w:rFonts w:hint="eastAsia" w:ascii="宋体" w:hAnsi="宋体" w:eastAsia="宋体" w:cs="宋体"/>
          <w:sz w:val="28"/>
          <w:szCs w:val="28"/>
        </w:rPr>
        <w:t>机构改革实施意见&gt;的通知》(州发[20</w:t>
      </w:r>
      <w:r>
        <w:rPr>
          <w:rFonts w:hint="eastAsia" w:ascii="宋体" w:hAnsi="宋体" w:eastAsia="宋体" w:cs="宋体"/>
          <w:sz w:val="28"/>
          <w:szCs w:val="28"/>
          <w:lang w:val="en-US" w:eastAsia="zh-CN"/>
        </w:rPr>
        <w:t>15</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2</w:t>
      </w:r>
      <w:r>
        <w:rPr>
          <w:rFonts w:hint="eastAsia" w:ascii="宋体" w:hAnsi="宋体" w:eastAsia="宋体" w:cs="宋体"/>
          <w:sz w:val="28"/>
          <w:szCs w:val="28"/>
        </w:rPr>
        <w:t>号)、《中共湘西自治州委湘西自治州人民政府关于湘西自治州湘西自治州人民政府</w:t>
      </w:r>
      <w:r>
        <w:rPr>
          <w:rFonts w:hint="eastAsia" w:ascii="宋体" w:hAnsi="宋体" w:eastAsia="宋体" w:cs="宋体"/>
          <w:sz w:val="28"/>
          <w:szCs w:val="28"/>
          <w:lang w:eastAsia="zh-CN"/>
        </w:rPr>
        <w:t>机构设置</w:t>
      </w:r>
      <w:r>
        <w:rPr>
          <w:rFonts w:hint="eastAsia" w:ascii="宋体" w:hAnsi="宋体" w:eastAsia="宋体" w:cs="宋体"/>
          <w:sz w:val="28"/>
          <w:szCs w:val="28"/>
        </w:rPr>
        <w:t>的通知》（州发[201</w:t>
      </w:r>
      <w:r>
        <w:rPr>
          <w:rFonts w:hint="eastAsia" w:ascii="宋体" w:hAnsi="宋体" w:eastAsia="宋体" w:cs="宋体"/>
          <w:sz w:val="28"/>
          <w:szCs w:val="28"/>
          <w:lang w:val="en-US" w:eastAsia="zh-CN"/>
        </w:rPr>
        <w:t>5</w:t>
      </w:r>
      <w:r>
        <w:rPr>
          <w:rFonts w:hint="eastAsia" w:ascii="宋体" w:hAnsi="宋体" w:eastAsia="宋体" w:cs="宋体"/>
          <w:sz w:val="28"/>
          <w:szCs w:val="28"/>
        </w:rPr>
        <w:t>]</w:t>
      </w:r>
      <w:r>
        <w:rPr>
          <w:rFonts w:hint="eastAsia" w:ascii="宋体" w:hAnsi="宋体" w:eastAsia="宋体" w:cs="宋体"/>
          <w:sz w:val="28"/>
          <w:szCs w:val="28"/>
          <w:lang w:val="en-US" w:eastAsia="zh-CN"/>
        </w:rPr>
        <w:t>3</w:t>
      </w:r>
      <w:r>
        <w:rPr>
          <w:rFonts w:hint="eastAsia" w:ascii="宋体" w:hAnsi="宋体" w:eastAsia="宋体" w:cs="宋体"/>
          <w:sz w:val="28"/>
          <w:szCs w:val="28"/>
        </w:rPr>
        <w:t>号）</w:t>
      </w:r>
      <w:r>
        <w:rPr>
          <w:rFonts w:hint="eastAsia" w:ascii="宋体" w:hAnsi="宋体" w:eastAsia="宋体" w:cs="宋体"/>
          <w:sz w:val="28"/>
          <w:szCs w:val="28"/>
          <w:lang w:eastAsia="zh-CN"/>
        </w:rPr>
        <w:t>、</w:t>
      </w:r>
      <w:r>
        <w:rPr>
          <w:rFonts w:hint="eastAsia" w:ascii="宋体" w:hAnsi="宋体" w:eastAsia="宋体" w:cs="宋体"/>
          <w:sz w:val="28"/>
          <w:szCs w:val="28"/>
        </w:rPr>
        <w:t>《中共湘西自治州委</w:t>
      </w:r>
      <w:r>
        <w:rPr>
          <w:rFonts w:hint="eastAsia" w:ascii="宋体" w:hAnsi="宋体" w:cs="宋体"/>
          <w:sz w:val="28"/>
          <w:szCs w:val="28"/>
          <w:lang w:eastAsia="zh-CN"/>
        </w:rPr>
        <w:t>办公室</w:t>
      </w:r>
      <w:r>
        <w:rPr>
          <w:rFonts w:hint="eastAsia" w:ascii="宋体" w:hAnsi="宋体" w:eastAsia="宋体" w:cs="宋体"/>
          <w:sz w:val="28"/>
          <w:szCs w:val="28"/>
        </w:rPr>
        <w:t>关于湘西土家族苗族自治州交通运输局职责和机构编制调整</w:t>
      </w:r>
      <w:r>
        <w:rPr>
          <w:rFonts w:hint="eastAsia" w:ascii="宋体" w:hAnsi="宋体" w:cs="宋体"/>
          <w:sz w:val="28"/>
          <w:szCs w:val="28"/>
          <w:lang w:eastAsia="zh-CN"/>
        </w:rPr>
        <w:t>的</w:t>
      </w:r>
      <w:r>
        <w:rPr>
          <w:rFonts w:hint="eastAsia" w:ascii="宋体" w:hAnsi="宋体" w:eastAsia="宋体" w:cs="宋体"/>
          <w:sz w:val="28"/>
          <w:szCs w:val="28"/>
        </w:rPr>
        <w:t>通知》州办〔2019〕47 号</w:t>
      </w:r>
      <w:r>
        <w:rPr>
          <w:rFonts w:hint="eastAsia" w:ascii="宋体" w:hAnsi="宋体" w:eastAsia="宋体" w:cs="宋体"/>
          <w:sz w:val="28"/>
          <w:szCs w:val="28"/>
          <w:lang w:eastAsia="zh-CN"/>
        </w:rPr>
        <w:t>通知</w:t>
      </w:r>
      <w:r>
        <w:rPr>
          <w:rFonts w:hint="eastAsia" w:ascii="宋体" w:hAnsi="宋体" w:eastAsia="宋体" w:cs="宋体"/>
          <w:sz w:val="28"/>
          <w:szCs w:val="28"/>
        </w:rPr>
        <w:t>精神，设</w:t>
      </w:r>
      <w:r>
        <w:rPr>
          <w:rFonts w:hint="eastAsia" w:ascii="宋体" w:hAnsi="宋体" w:eastAsia="宋体" w:cs="宋体"/>
          <w:sz w:val="28"/>
          <w:szCs w:val="28"/>
          <w:lang w:eastAsia="zh-CN"/>
        </w:rPr>
        <w:t>立</w:t>
      </w:r>
      <w:r>
        <w:rPr>
          <w:rFonts w:hint="eastAsia" w:ascii="宋体" w:hAnsi="宋体" w:eastAsia="宋体" w:cs="宋体"/>
          <w:sz w:val="28"/>
          <w:szCs w:val="28"/>
        </w:rPr>
        <w:t>湘西土家族苗族自治州交通运输局。州交通运输局是州人民政府的工作部门，机构代码006686031，办公地址为吉首市团结路20号。主要职责：⑴贯彻落实国家、省有关交通运输的方针、政策、法律、法规；组织拟订综合交通运输地方性法规、规章草案；负责全州交通运输执法检查和监督；拟订并组织实施全州交通运输行业管理制度。⑵组织拟订全州综合运输体系规划，承担有关协调工作，指导全州交通运输枢纽规划和管理，促进交通运输方式融合；组织拟订全州公路、水路发展规划和年度计划，并监督实施；参与拟订全州物流业发展战略和规划，并监督实施；负责交通运输行业统计工作。⑶承担全州公路、水路建设市场监管责任。监督执行公路、水路工程建设和维护的相关政策、制度及技术标准，维护建设市场的公平竞争秩序；组织实施州重点公路、水路交通工程建设；负责公路、水路交通建设工程造价控制和工程质量、招投标、安全生产的监督管理；承担全州公路、水路基本建设项目的绩效监督和管理工作；指导全州公路、桥梁、渡口、隧道等交通运输基础设施的管理和维护。⑷承担全州道路、水路运输市场监管责任。监督执行道路、水路运输有关政策、技术标准和运营规范，引导交通运输业优化结构、协调发展；指导全州城乡客运及有关设施的规划和管理工作；指导城市客运、出租车和汽车租赁行业管理工作；拟订经营性机动车营运安全标准，指导营运车辆综合性能检测管理，参与机动车报废政策、标准制定工作；对州道路运输协会进行业务指导。⑸承担水上交通安全监管责任。负责水上交通管制、船舶及相关水上设施检验、登记和防止污染、水上消防、救助打捞、通信导航、船舶与港口设施保安及危险品运输监督管理等工作；负责船员管理工作；负责水域内交通安全事故、船舶及相关水上设施污染事故的应急处置，依法组织或参与事故调查处理工作，指导全州水上交通安全监管工作。⑹负责提出全州公路、水路固定资产投资规模和方向，提出财政性资金安排建议；按州政府规定权限审批、核准全州规划内和年度计划规模内固定资产投资项目；监督全州公路、水路有关规费政策的实施；负责交通运输预算资金的申请、拨付和监管。⑺指导全州公路、水路行业安全管理和应急管理工作。按规定组织协调国家重点物资和应急客货运输；负责全州危险货物道路运输管理工作；指导全州国省道路网运行监测和应急处置协调工作，监测分析交通运输运行情况，发布有关信息。⑻监督全州公路路政管理相关政策、技术标准的贯彻实施；指导全州公路路政管理，依法维护路产路权，保障公路畅通。⑼指导全州公路、水路行业有关体制改革；负责局属单位国有资产的管理和保值增值的监督；负责全州交通运输从业人员培训的行业管理；组织、指导局机关和直属单位职工培训、人才交流和劳动劳资工作；按干部管理权限管理直属单位干部。⑽制定全州交通运输行业科技政策、规划和规范，并监督实施；组织重大科技开发，推动行业技术进步，推进智慧交通建设；指导全州交通运输环境保护和节能减排工作。⑾指导协调湘西经济开发区交通运输发展规划以及公路、水路项目建设。⑿组织协调全州地方交通战备工作，承担州国防动员有关工作；协调铁路、民航、邮政、高速公路管理涉及地方的相关工作。⒀承办州人民政府交办的其他事项。</w:t>
      </w:r>
    </w:p>
    <w:p>
      <w:pPr>
        <w:keepNext w:val="0"/>
        <w:keepLines w:val="0"/>
        <w:pageBreakBefore w:val="0"/>
        <w:kinsoku/>
        <w:wordWrap/>
        <w:overflowPunct/>
        <w:topLinePunct w:val="0"/>
        <w:autoSpaceDE/>
        <w:autoSpaceDN/>
        <w:bidi w:val="0"/>
        <w:adjustRightInd/>
        <w:snapToGrid/>
        <w:spacing w:line="52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color w:val="auto"/>
          <w:sz w:val="28"/>
          <w:szCs w:val="28"/>
          <w:highlight w:val="none"/>
        </w:rPr>
        <w:t>截止20</w:t>
      </w:r>
      <w:r>
        <w:rPr>
          <w:rFonts w:hint="eastAsia" w:ascii="宋体" w:hAnsi="宋体" w:eastAsia="宋体" w:cs="宋体"/>
          <w:color w:val="auto"/>
          <w:sz w:val="28"/>
          <w:szCs w:val="28"/>
          <w:highlight w:val="none"/>
          <w:lang w:val="en-US" w:eastAsia="zh-CN"/>
        </w:rPr>
        <w:t>20</w:t>
      </w:r>
      <w:r>
        <w:rPr>
          <w:rFonts w:hint="eastAsia" w:ascii="宋体" w:hAnsi="宋体" w:eastAsia="宋体" w:cs="宋体"/>
          <w:color w:val="auto"/>
          <w:sz w:val="28"/>
          <w:szCs w:val="28"/>
          <w:highlight w:val="none"/>
        </w:rPr>
        <w:t>年12月31日，本局</w:t>
      </w:r>
      <w:r>
        <w:rPr>
          <w:rFonts w:hint="eastAsia" w:ascii="宋体" w:hAnsi="宋体" w:eastAsia="宋体" w:cs="宋体"/>
          <w:color w:val="auto"/>
          <w:sz w:val="28"/>
          <w:szCs w:val="28"/>
          <w:highlight w:val="none"/>
          <w:lang w:val="en-US" w:eastAsia="zh-CN"/>
        </w:rPr>
        <w:t>预决算汇总的</w:t>
      </w:r>
      <w:r>
        <w:rPr>
          <w:rFonts w:hint="eastAsia" w:ascii="宋体" w:hAnsi="宋体" w:eastAsia="宋体" w:cs="宋体"/>
          <w:color w:val="auto"/>
          <w:sz w:val="28"/>
          <w:szCs w:val="28"/>
          <w:highlight w:val="none"/>
          <w:lang w:eastAsia="zh-CN"/>
        </w:rPr>
        <w:t>独立核算机构</w:t>
      </w:r>
      <w:r>
        <w:rPr>
          <w:rFonts w:hint="eastAsia" w:ascii="宋体" w:hAnsi="宋体" w:eastAsia="宋体" w:cs="宋体"/>
          <w:color w:val="auto"/>
          <w:sz w:val="28"/>
          <w:szCs w:val="28"/>
          <w:highlight w:val="none"/>
          <w:lang w:val="en-US" w:eastAsia="zh-CN"/>
        </w:rPr>
        <w:t>7个（除州公路养护中心，州交通科学研究院独立预决算外），</w:t>
      </w:r>
      <w:r>
        <w:rPr>
          <w:rFonts w:hint="eastAsia" w:ascii="宋体" w:hAnsi="宋体" w:eastAsia="宋体" w:cs="宋体"/>
          <w:color w:val="auto"/>
          <w:sz w:val="28"/>
          <w:szCs w:val="28"/>
          <w:highlight w:val="none"/>
        </w:rPr>
        <w:t>经州编委核定的编制人数为</w:t>
      </w:r>
      <w:r>
        <w:rPr>
          <w:rFonts w:hint="eastAsia" w:ascii="宋体" w:hAnsi="宋体" w:eastAsia="宋体" w:cs="宋体"/>
          <w:color w:val="auto"/>
          <w:sz w:val="28"/>
          <w:szCs w:val="28"/>
          <w:highlight w:val="none"/>
          <w:lang w:val="en-US" w:eastAsia="zh-CN"/>
        </w:rPr>
        <w:t>18</w:t>
      </w:r>
      <w:r>
        <w:rPr>
          <w:rFonts w:hint="eastAsia" w:ascii="宋体" w:hAnsi="宋体" w:cs="宋体"/>
          <w:color w:val="auto"/>
          <w:sz w:val="28"/>
          <w:szCs w:val="28"/>
          <w:highlight w:val="none"/>
          <w:lang w:val="en-US" w:eastAsia="zh-CN"/>
        </w:rPr>
        <w:t>5</w:t>
      </w:r>
      <w:r>
        <w:rPr>
          <w:rFonts w:hint="eastAsia" w:ascii="宋体" w:hAnsi="宋体" w:eastAsia="宋体" w:cs="宋体"/>
          <w:color w:val="auto"/>
          <w:sz w:val="28"/>
          <w:szCs w:val="28"/>
          <w:highlight w:val="none"/>
        </w:rPr>
        <w:t>人</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年未实有人员</w:t>
      </w:r>
      <w:r>
        <w:rPr>
          <w:rFonts w:hint="eastAsia" w:ascii="宋体" w:hAnsi="宋体" w:eastAsia="宋体" w:cs="宋体"/>
          <w:color w:val="auto"/>
          <w:sz w:val="28"/>
          <w:szCs w:val="28"/>
          <w:highlight w:val="none"/>
          <w:lang w:val="en-US" w:eastAsia="zh-CN"/>
        </w:rPr>
        <w:t>180</w:t>
      </w:r>
      <w:r>
        <w:rPr>
          <w:rFonts w:hint="eastAsia" w:ascii="宋体" w:hAnsi="宋体" w:eastAsia="宋体" w:cs="宋体"/>
          <w:color w:val="auto"/>
          <w:sz w:val="28"/>
          <w:szCs w:val="28"/>
          <w:highlight w:val="none"/>
        </w:rPr>
        <w:t>人（</w:t>
      </w:r>
      <w:r>
        <w:rPr>
          <w:rFonts w:hint="eastAsia" w:ascii="宋体" w:hAnsi="宋体" w:eastAsia="宋体" w:cs="宋体"/>
          <w:color w:val="auto"/>
          <w:sz w:val="28"/>
          <w:szCs w:val="28"/>
          <w:highlight w:val="none"/>
          <w:lang w:eastAsia="zh-CN"/>
        </w:rPr>
        <w:t>行政运行人</w:t>
      </w:r>
      <w:r>
        <w:rPr>
          <w:rFonts w:hint="eastAsia" w:ascii="宋体" w:hAnsi="宋体" w:eastAsia="宋体" w:cs="宋体"/>
          <w:color w:val="auto"/>
          <w:sz w:val="28"/>
          <w:szCs w:val="28"/>
          <w:highlight w:val="none"/>
        </w:rPr>
        <w:t>员</w:t>
      </w:r>
      <w:r>
        <w:rPr>
          <w:rFonts w:hint="eastAsia" w:ascii="宋体" w:hAnsi="宋体" w:eastAsia="宋体" w:cs="宋体"/>
          <w:color w:val="auto"/>
          <w:sz w:val="28"/>
          <w:szCs w:val="28"/>
          <w:highlight w:val="none"/>
          <w:lang w:val="en-US" w:eastAsia="zh-CN"/>
        </w:rPr>
        <w:t>160</w:t>
      </w:r>
      <w:r>
        <w:rPr>
          <w:rFonts w:hint="eastAsia" w:ascii="宋体" w:hAnsi="宋体" w:eastAsia="宋体" w:cs="宋体"/>
          <w:color w:val="auto"/>
          <w:sz w:val="28"/>
          <w:szCs w:val="28"/>
          <w:highlight w:val="none"/>
        </w:rPr>
        <w:t>人,</w:t>
      </w:r>
      <w:r>
        <w:rPr>
          <w:rFonts w:hint="eastAsia" w:ascii="宋体" w:hAnsi="宋体" w:eastAsia="宋体" w:cs="宋体"/>
          <w:color w:val="auto"/>
          <w:sz w:val="28"/>
          <w:szCs w:val="28"/>
          <w:highlight w:val="none"/>
          <w:lang w:eastAsia="zh-CN"/>
        </w:rPr>
        <w:t>其他公路水路人</w:t>
      </w:r>
      <w:r>
        <w:rPr>
          <w:rFonts w:hint="eastAsia" w:ascii="宋体" w:hAnsi="宋体" w:eastAsia="宋体" w:cs="宋体"/>
          <w:color w:val="auto"/>
          <w:sz w:val="28"/>
          <w:szCs w:val="28"/>
          <w:highlight w:val="none"/>
        </w:rPr>
        <w:t>员2</w:t>
      </w:r>
      <w:r>
        <w:rPr>
          <w:rFonts w:hint="eastAsia" w:ascii="宋体" w:hAnsi="宋体" w:eastAsia="宋体" w:cs="宋体"/>
          <w:color w:val="auto"/>
          <w:sz w:val="28"/>
          <w:szCs w:val="28"/>
          <w:highlight w:val="none"/>
          <w:lang w:val="en-US" w:eastAsia="zh-CN"/>
        </w:rPr>
        <w:t>0</w:t>
      </w:r>
      <w:r>
        <w:rPr>
          <w:rFonts w:hint="eastAsia" w:ascii="宋体" w:hAnsi="宋体" w:eastAsia="宋体" w:cs="宋体"/>
          <w:color w:val="auto"/>
          <w:sz w:val="28"/>
          <w:szCs w:val="28"/>
          <w:highlight w:val="none"/>
        </w:rPr>
        <w:t>人），其中：行政编制</w:t>
      </w:r>
      <w:r>
        <w:rPr>
          <w:rFonts w:hint="eastAsia" w:ascii="宋体" w:hAnsi="宋体" w:eastAsia="宋体" w:cs="宋体"/>
          <w:color w:val="auto"/>
          <w:sz w:val="28"/>
          <w:szCs w:val="28"/>
          <w:highlight w:val="none"/>
          <w:lang w:val="en-US" w:eastAsia="zh-CN"/>
        </w:rPr>
        <w:t>29</w:t>
      </w:r>
      <w:r>
        <w:rPr>
          <w:rFonts w:hint="eastAsia" w:ascii="宋体" w:hAnsi="宋体" w:eastAsia="宋体" w:cs="宋体"/>
          <w:color w:val="auto"/>
          <w:sz w:val="28"/>
          <w:szCs w:val="28"/>
          <w:highlight w:val="none"/>
        </w:rPr>
        <w:t>人，</w:t>
      </w:r>
      <w:r>
        <w:rPr>
          <w:rFonts w:hint="eastAsia" w:ascii="宋体" w:hAnsi="宋体" w:eastAsia="宋体" w:cs="宋体"/>
          <w:color w:val="auto"/>
          <w:sz w:val="28"/>
          <w:szCs w:val="28"/>
          <w:highlight w:val="none"/>
          <w:lang w:eastAsia="zh-CN"/>
        </w:rPr>
        <w:t>参照公务员法管理事业人员</w:t>
      </w:r>
      <w:r>
        <w:rPr>
          <w:rFonts w:hint="eastAsia" w:ascii="宋体" w:hAnsi="宋体" w:eastAsia="宋体" w:cs="宋体"/>
          <w:color w:val="auto"/>
          <w:sz w:val="28"/>
          <w:szCs w:val="28"/>
          <w:highlight w:val="none"/>
          <w:lang w:val="en-US" w:eastAsia="zh-CN"/>
        </w:rPr>
        <w:t>59人，</w:t>
      </w:r>
      <w:r>
        <w:rPr>
          <w:rFonts w:hint="eastAsia" w:ascii="宋体" w:hAnsi="宋体" w:eastAsia="宋体" w:cs="宋体"/>
          <w:color w:val="auto"/>
          <w:sz w:val="28"/>
          <w:szCs w:val="28"/>
          <w:highlight w:val="none"/>
          <w:lang w:eastAsia="zh-CN"/>
        </w:rPr>
        <w:t>非参公事业人员</w:t>
      </w:r>
      <w:r>
        <w:rPr>
          <w:rFonts w:hint="eastAsia" w:ascii="宋体" w:hAnsi="宋体" w:eastAsia="宋体" w:cs="宋体"/>
          <w:color w:val="auto"/>
          <w:sz w:val="28"/>
          <w:szCs w:val="28"/>
          <w:highlight w:val="none"/>
          <w:lang w:val="en-US" w:eastAsia="zh-CN"/>
        </w:rPr>
        <w:t>92人</w:t>
      </w:r>
      <w:r>
        <w:rPr>
          <w:rFonts w:hint="eastAsia" w:ascii="宋体" w:hAnsi="宋体" w:eastAsia="宋体" w:cs="宋体"/>
          <w:color w:val="auto"/>
          <w:sz w:val="28"/>
          <w:szCs w:val="28"/>
          <w:highlight w:val="none"/>
          <w:lang w:eastAsia="zh-CN"/>
        </w:rPr>
        <w:t>。</w:t>
      </w:r>
    </w:p>
    <w:p>
      <w:pPr>
        <w:pageBreakBefore w:val="0"/>
        <w:numPr>
          <w:ilvl w:val="0"/>
          <w:numId w:val="2"/>
        </w:numPr>
        <w:kinsoku/>
        <w:wordWrap/>
        <w:overflowPunct/>
        <w:topLinePunct w:val="0"/>
        <w:autoSpaceDE/>
        <w:bidi w:val="0"/>
        <w:spacing w:line="520" w:lineRule="exact"/>
        <w:ind w:firstLine="562" w:firstLineChars="20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单位年度整体支出绩效目标</w:t>
      </w:r>
      <w:r>
        <w:rPr>
          <w:rFonts w:hint="eastAsia" w:asciiTheme="minorEastAsia" w:hAnsiTheme="minorEastAsia" w:eastAsiaTheme="minorEastAsia" w:cstheme="minorEastAsia"/>
          <w:b/>
          <w:bCs/>
          <w:sz w:val="28"/>
          <w:szCs w:val="28"/>
          <w:lang w:eastAsia="zh-CN"/>
        </w:rPr>
        <w:t>，州级专项资金绩效目标、其他项目支出（除州级专项资金以外）绩效目标</w:t>
      </w:r>
    </w:p>
    <w:p>
      <w:pPr>
        <w:pageBreakBefore w:val="0"/>
        <w:numPr>
          <w:ilvl w:val="0"/>
          <w:numId w:val="3"/>
        </w:numPr>
        <w:kinsoku/>
        <w:wordWrap/>
        <w:overflowPunct/>
        <w:topLinePunct w:val="0"/>
        <w:autoSpaceDE/>
        <w:autoSpaceDN w:val="0"/>
        <w:bidi w:val="0"/>
        <w:spacing w:line="520" w:lineRule="exact"/>
        <w:ind w:firstLine="562" w:firstLineChars="200"/>
        <w:jc w:val="left"/>
        <w:textAlignment w:val="center"/>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bCs/>
          <w:sz w:val="28"/>
          <w:szCs w:val="28"/>
          <w:lang w:val="en-US" w:eastAsia="zh-CN"/>
        </w:rPr>
        <w:t>单位年度整体支出绩效目标：</w:t>
      </w:r>
    </w:p>
    <w:p>
      <w:pPr>
        <w:pageBreakBefore w:val="0"/>
        <w:numPr>
          <w:ilvl w:val="-1"/>
          <w:numId w:val="0"/>
        </w:numPr>
        <w:kinsoku/>
        <w:wordWrap/>
        <w:overflowPunct/>
        <w:topLinePunct w:val="0"/>
        <w:autoSpaceDE/>
        <w:autoSpaceDN w:val="0"/>
        <w:bidi w:val="0"/>
        <w:spacing w:line="520" w:lineRule="exact"/>
        <w:ind w:firstLine="560" w:firstLineChars="200"/>
        <w:jc w:val="left"/>
        <w:textAlignment w:val="center"/>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2020年主要预期目标为：完成交通投资25亿元。建设13条约350公里旅游干线公路，建成通车110公里；新改建农村公路397公里；建设村组停车场800个，村组道路错车道2000个；建设农村公路安防工程600公里；建设交通驿站和观景台32个；实施危桥改造45座。</w:t>
      </w:r>
    </w:p>
    <w:p>
      <w:pPr>
        <w:pageBreakBefore w:val="0"/>
        <w:numPr>
          <w:ilvl w:val="0"/>
          <w:numId w:val="3"/>
        </w:numPr>
        <w:kinsoku/>
        <w:wordWrap/>
        <w:overflowPunct/>
        <w:topLinePunct w:val="0"/>
        <w:autoSpaceDE/>
        <w:bidi w:val="0"/>
        <w:spacing w:line="520" w:lineRule="exact"/>
        <w:ind w:left="0" w:leftChars="0" w:firstLine="562" w:firstLineChars="200"/>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bCs/>
          <w:sz w:val="28"/>
          <w:szCs w:val="28"/>
          <w:lang w:eastAsia="zh-CN"/>
        </w:rPr>
        <w:t>州级专项资金绩效目标</w:t>
      </w:r>
      <w:r>
        <w:rPr>
          <w:rFonts w:hint="eastAsia" w:asciiTheme="minorEastAsia" w:hAnsiTheme="minorEastAsia" w:eastAsiaTheme="minorEastAsia" w:cstheme="minorEastAsia"/>
          <w:b w:val="0"/>
          <w:bCs w:val="0"/>
          <w:sz w:val="28"/>
          <w:szCs w:val="28"/>
          <w:lang w:eastAsia="zh-CN"/>
        </w:rPr>
        <w:t>：</w:t>
      </w:r>
      <w:r>
        <w:rPr>
          <w:rFonts w:hint="eastAsia" w:asciiTheme="minorEastAsia" w:hAnsiTheme="minorEastAsia" w:eastAsiaTheme="minorEastAsia" w:cstheme="minorEastAsia"/>
          <w:b w:val="0"/>
          <w:bCs w:val="0"/>
          <w:sz w:val="28"/>
          <w:szCs w:val="28"/>
          <w:lang w:val="en-US" w:eastAsia="zh-CN"/>
        </w:rPr>
        <w:t>完成安全生产监督管理工作，做好安全生产、消除隐患，完成“十四五”期内交通项目的前期规划工作，保障项目的顺利实施。实现春运期间无责任事故、无人员滞留、无车辆拥堵的目标。干线公路质量安全监督覆盖率达到100%，工程质量竣工验收合格率100%，无安全责任事故发生。</w:t>
      </w:r>
    </w:p>
    <w:p>
      <w:pPr>
        <w:pageBreakBefore w:val="0"/>
        <w:numPr>
          <w:ilvl w:val="0"/>
          <w:numId w:val="3"/>
        </w:numPr>
        <w:kinsoku/>
        <w:wordWrap/>
        <w:overflowPunct/>
        <w:topLinePunct w:val="0"/>
        <w:autoSpaceDE/>
        <w:bidi w:val="0"/>
        <w:spacing w:line="520" w:lineRule="exact"/>
        <w:ind w:left="0" w:leftChars="0" w:firstLine="562" w:firstLineChars="20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lang w:eastAsia="zh-CN"/>
        </w:rPr>
        <w:t>其他项目支出（除州级专项资金以外）绩效目标</w:t>
      </w:r>
    </w:p>
    <w:p>
      <w:pPr>
        <w:pageBreakBefore w:val="0"/>
        <w:numPr>
          <w:ilvl w:val="-1"/>
          <w:numId w:val="0"/>
        </w:numPr>
        <w:kinsoku/>
        <w:wordWrap/>
        <w:overflowPunct/>
        <w:topLinePunct w:val="0"/>
        <w:autoSpaceDE/>
        <w:autoSpaceDN w:val="0"/>
        <w:bidi w:val="0"/>
        <w:spacing w:line="520" w:lineRule="exact"/>
        <w:ind w:firstLine="560" w:firstLineChars="200"/>
        <w:jc w:val="left"/>
        <w:textAlignment w:val="center"/>
        <w:rPr>
          <w:rFonts w:hint="default" w:eastAsiaTheme="minorEastAsia"/>
          <w:lang w:val="en-US" w:eastAsia="zh-CN"/>
        </w:rPr>
      </w:pPr>
      <w:r>
        <w:rPr>
          <w:rFonts w:hint="default" w:asciiTheme="minorEastAsia" w:hAnsiTheme="minorEastAsia" w:eastAsiaTheme="minorEastAsia" w:cstheme="minorEastAsia"/>
          <w:sz w:val="28"/>
          <w:szCs w:val="28"/>
          <w:lang w:val="en-US" w:eastAsia="zh-CN"/>
        </w:rPr>
        <w:t>20</w:t>
      </w:r>
      <w:r>
        <w:rPr>
          <w:rFonts w:hint="eastAsia" w:asciiTheme="minorEastAsia" w:hAnsiTheme="minorEastAsia" w:eastAsiaTheme="minorEastAsia" w:cstheme="minorEastAsia"/>
          <w:sz w:val="28"/>
          <w:szCs w:val="28"/>
          <w:lang w:val="en-US" w:eastAsia="zh-CN"/>
        </w:rPr>
        <w:t>20</w:t>
      </w:r>
      <w:r>
        <w:rPr>
          <w:rFonts w:hint="default" w:asciiTheme="minorEastAsia" w:hAnsiTheme="minorEastAsia" w:eastAsiaTheme="minorEastAsia" w:cstheme="minorEastAsia"/>
          <w:sz w:val="28"/>
          <w:szCs w:val="28"/>
          <w:lang w:val="en-US" w:eastAsia="zh-CN"/>
        </w:rPr>
        <w:t>年预算安排</w:t>
      </w:r>
      <w:r>
        <w:rPr>
          <w:rFonts w:hint="eastAsia" w:asciiTheme="minorEastAsia" w:hAnsiTheme="minorEastAsia" w:eastAsiaTheme="minorEastAsia" w:cstheme="minorEastAsia"/>
          <w:sz w:val="28"/>
          <w:szCs w:val="28"/>
          <w:lang w:val="en-US" w:eastAsia="zh-CN"/>
        </w:rPr>
        <w:t>的其他项目支</w:t>
      </w:r>
      <w:r>
        <w:rPr>
          <w:rFonts w:hint="eastAsia" w:asciiTheme="minorEastAsia" w:hAnsiTheme="minorEastAsia" w:eastAsiaTheme="minorEastAsia" w:cstheme="minorEastAsia"/>
          <w:b w:val="0"/>
          <w:bCs w:val="0"/>
          <w:sz w:val="28"/>
          <w:szCs w:val="28"/>
          <w:lang w:val="en-US" w:eastAsia="zh-CN"/>
        </w:rPr>
        <w:t>出</w:t>
      </w:r>
      <w:r>
        <w:rPr>
          <w:rFonts w:hint="eastAsia" w:asciiTheme="minorEastAsia" w:hAnsiTheme="minorEastAsia" w:eastAsiaTheme="minorEastAsia" w:cstheme="minorEastAsia"/>
          <w:b w:val="0"/>
          <w:bCs w:val="0"/>
          <w:sz w:val="28"/>
          <w:szCs w:val="28"/>
          <w:lang w:eastAsia="zh-CN"/>
        </w:rPr>
        <w:t>（除州级专项资金以外）的</w:t>
      </w:r>
      <w:r>
        <w:rPr>
          <w:rFonts w:hint="eastAsia" w:asciiTheme="minorEastAsia" w:hAnsiTheme="minorEastAsia" w:eastAsiaTheme="minorEastAsia" w:cstheme="minorEastAsia"/>
          <w:sz w:val="28"/>
          <w:szCs w:val="28"/>
          <w:lang w:val="en-US" w:eastAsia="zh-CN"/>
        </w:rPr>
        <w:t>绩效目标</w:t>
      </w:r>
      <w:r>
        <w:rPr>
          <w:rFonts w:hint="default" w:asciiTheme="minorEastAsia" w:hAnsiTheme="minorEastAsia" w:eastAsiaTheme="minorEastAsia" w:cstheme="minorEastAsia"/>
          <w:sz w:val="28"/>
          <w:szCs w:val="28"/>
          <w:lang w:val="en-US" w:eastAsia="zh-CN"/>
        </w:rPr>
        <w:t>为保续建、保稳定，重点用于保障在建工程建设和完工项目的应付工程款支付</w:t>
      </w:r>
      <w:r>
        <w:rPr>
          <w:rFonts w:hint="eastAsia" w:asciiTheme="minorEastAsia" w:hAnsiTheme="minorEastAsia" w:eastAsiaTheme="minorEastAsia" w:cstheme="minorEastAsia"/>
          <w:sz w:val="28"/>
          <w:szCs w:val="28"/>
          <w:lang w:val="en-US" w:eastAsia="zh-CN"/>
        </w:rPr>
        <w:t>、农民工工资支付等，</w:t>
      </w:r>
      <w:r>
        <w:rPr>
          <w:rFonts w:hint="default" w:asciiTheme="minorEastAsia" w:hAnsiTheme="minorEastAsia" w:eastAsiaTheme="minorEastAsia" w:cstheme="minorEastAsia"/>
          <w:sz w:val="28"/>
          <w:szCs w:val="28"/>
          <w:lang w:val="en-US" w:eastAsia="zh-CN"/>
        </w:rPr>
        <w:t>基本达到了预算绩效目标。</w:t>
      </w:r>
    </w:p>
    <w:p>
      <w:pPr>
        <w:pageBreakBefore w:val="0"/>
        <w:numPr>
          <w:ilvl w:val="0"/>
          <w:numId w:val="4"/>
        </w:numPr>
        <w:kinsoku/>
        <w:wordWrap/>
        <w:overflowPunct/>
        <w:topLinePunct w:val="0"/>
        <w:autoSpaceDE/>
        <w:bidi w:val="0"/>
        <w:spacing w:line="520" w:lineRule="exact"/>
        <w:ind w:firstLine="562" w:firstLineChars="20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一般公共预算支出情况</w:t>
      </w:r>
    </w:p>
    <w:p>
      <w:pPr>
        <w:pageBreakBefore w:val="0"/>
        <w:kinsoku/>
        <w:wordWrap/>
        <w:overflowPunct/>
        <w:topLinePunct w:val="0"/>
        <w:autoSpaceDE/>
        <w:bidi w:val="0"/>
        <w:spacing w:line="520" w:lineRule="exact"/>
        <w:ind w:firstLine="560" w:firstLineChars="200"/>
        <w:rPr>
          <w:rFonts w:hint="default"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sz w:val="28"/>
          <w:szCs w:val="28"/>
          <w:lang w:val="en-US" w:eastAsia="zh-CN"/>
        </w:rPr>
        <w:t>2020年度公共预算财政拨款收入5923.39万元（其中：基本支出拨款3188.37万元，项目支出拨款2735.02万元），上年结转453.64万元（其中：基本支出结转42.79万元，项目支出结转410.85万元）；公共预算财政拨款支出5783.04万元（其中：基本支出3200.04万元，项目支出2583.00万元）。基本支出3200.04万元，其中：工资福利支出2780.75万元、公用经费支出419.30万元。年末财政拨款结转和结余593.99万元（其中：基本支出结转31.11万元，项目支出结转562.88万元）。</w:t>
      </w:r>
    </w:p>
    <w:p>
      <w:pPr>
        <w:pageBreakBefore w:val="0"/>
        <w:numPr>
          <w:ilvl w:val="0"/>
          <w:numId w:val="5"/>
        </w:numPr>
        <w:kinsoku/>
        <w:wordWrap/>
        <w:overflowPunct/>
        <w:topLinePunct w:val="0"/>
        <w:autoSpaceDE/>
        <w:bidi w:val="0"/>
        <w:spacing w:line="520" w:lineRule="exact"/>
        <w:ind w:firstLine="562" w:firstLineChars="20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基本支出情况</w:t>
      </w:r>
    </w:p>
    <w:p>
      <w:pPr>
        <w:keepNext w:val="0"/>
        <w:keepLines w:val="0"/>
        <w:pageBreakBefore w:val="0"/>
        <w:kinsoku/>
        <w:wordWrap/>
        <w:overflowPunct/>
        <w:topLinePunct w:val="0"/>
        <w:autoSpaceDE/>
        <w:autoSpaceDN/>
        <w:bidi w:val="0"/>
        <w:adjustRightInd/>
        <w:snapToGrid/>
        <w:spacing w:line="520" w:lineRule="exact"/>
        <w:ind w:left="0" w:leftChars="0"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bidi="ar-SA"/>
        </w:rPr>
        <w:t>2020年全年基本支出3200.04万元。主要是保障机构正常运转、完成日常工作任务而发生的各项支出，包括用于在职和离退休人员基本工资、津贴补贴等人员经费以及办公费、印刷费、水电费、办公设备购置等日常公用经费。</w:t>
      </w:r>
      <w:r>
        <w:rPr>
          <w:rFonts w:hint="eastAsia" w:asciiTheme="minorEastAsia" w:hAnsiTheme="minorEastAsia" w:eastAsiaTheme="minorEastAsia" w:cstheme="minorEastAsia"/>
          <w:sz w:val="28"/>
          <w:szCs w:val="28"/>
          <w:lang w:eastAsia="zh-CN"/>
        </w:rPr>
        <w:t>其中</w:t>
      </w: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lang w:eastAsia="zh-CN"/>
        </w:rPr>
        <w:t>人员经费</w:t>
      </w:r>
      <w:r>
        <w:rPr>
          <w:rFonts w:hint="eastAsia" w:asciiTheme="minorEastAsia" w:hAnsiTheme="minorEastAsia" w:eastAsiaTheme="minorEastAsia" w:cstheme="minorEastAsia"/>
          <w:sz w:val="28"/>
          <w:szCs w:val="28"/>
        </w:rPr>
        <w:t>支出</w:t>
      </w:r>
      <w:r>
        <w:rPr>
          <w:rFonts w:hint="eastAsia" w:asciiTheme="minorEastAsia" w:hAnsiTheme="minorEastAsia" w:eastAsiaTheme="minorEastAsia" w:cstheme="minorEastAsia"/>
          <w:sz w:val="28"/>
          <w:szCs w:val="28"/>
          <w:lang w:val="en-US" w:eastAsia="zh-CN"/>
        </w:rPr>
        <w:t>2040.27万</w:t>
      </w:r>
      <w:r>
        <w:rPr>
          <w:rFonts w:hint="eastAsia" w:asciiTheme="minorEastAsia" w:hAnsiTheme="minorEastAsia" w:eastAsiaTheme="minorEastAsia" w:cstheme="minorEastAsia"/>
          <w:sz w:val="28"/>
          <w:szCs w:val="28"/>
        </w:rPr>
        <w:t>元，</w:t>
      </w:r>
      <w:r>
        <w:rPr>
          <w:rFonts w:hint="eastAsia" w:asciiTheme="minorEastAsia" w:hAnsiTheme="minorEastAsia" w:eastAsiaTheme="minorEastAsia" w:cstheme="minorEastAsia"/>
          <w:sz w:val="28"/>
          <w:szCs w:val="28"/>
          <w:lang w:eastAsia="zh-CN"/>
        </w:rPr>
        <w:t>公用经费</w:t>
      </w:r>
      <w:r>
        <w:rPr>
          <w:rFonts w:hint="eastAsia" w:asciiTheme="minorEastAsia" w:hAnsiTheme="minorEastAsia" w:eastAsiaTheme="minorEastAsia" w:cstheme="minorEastAsia"/>
          <w:sz w:val="28"/>
          <w:szCs w:val="28"/>
        </w:rPr>
        <w:t>支出</w:t>
      </w:r>
      <w:r>
        <w:rPr>
          <w:rFonts w:hint="eastAsia" w:asciiTheme="minorEastAsia" w:hAnsiTheme="minorEastAsia" w:eastAsiaTheme="minorEastAsia" w:cstheme="minorEastAsia"/>
          <w:sz w:val="28"/>
          <w:szCs w:val="28"/>
          <w:lang w:val="en-US" w:eastAsia="zh-CN"/>
        </w:rPr>
        <w:t>416.69万</w:t>
      </w:r>
      <w:r>
        <w:rPr>
          <w:rFonts w:hint="eastAsia" w:asciiTheme="minorEastAsia" w:hAnsiTheme="minorEastAsia" w:eastAsiaTheme="minorEastAsia" w:cstheme="minorEastAsia"/>
          <w:sz w:val="28"/>
          <w:szCs w:val="28"/>
        </w:rPr>
        <w:t>元</w:t>
      </w:r>
      <w:r>
        <w:rPr>
          <w:rFonts w:hint="eastAsia" w:asciiTheme="minorEastAsia" w:hAnsiTheme="minorEastAsia" w:eastAsiaTheme="minorEastAsia" w:cstheme="minorEastAsia"/>
          <w:sz w:val="28"/>
          <w:szCs w:val="28"/>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leftChars="0" w:right="0" w:firstLine="560" w:firstLineChars="200"/>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sz w:val="28"/>
          <w:szCs w:val="28"/>
          <w:lang w:val="en-US" w:eastAsia="zh-CN" w:bidi="ar-SA"/>
        </w:rPr>
        <w:t>“三公”经费支出情况。2020年“</w:t>
      </w:r>
      <w:r>
        <w:rPr>
          <w:rFonts w:hint="eastAsia" w:asciiTheme="minorEastAsia" w:hAnsiTheme="minorEastAsia" w:eastAsiaTheme="minorEastAsia" w:cstheme="minorEastAsia"/>
          <w:color w:val="auto"/>
          <w:sz w:val="28"/>
          <w:szCs w:val="28"/>
          <w:lang w:val="en-US" w:eastAsia="zh-CN" w:bidi="ar-SA"/>
        </w:rPr>
        <w:t>三公”经费支出合计32.05万元，较去年</w:t>
      </w:r>
      <w:r>
        <w:rPr>
          <w:rFonts w:hint="eastAsia" w:cs="宋体"/>
          <w:color w:val="auto"/>
          <w:sz w:val="28"/>
          <w:szCs w:val="28"/>
          <w:lang w:val="en-US" w:eastAsia="zh-CN" w:bidi="ar-SA"/>
        </w:rPr>
        <w:t>同期的34.06万元</w:t>
      </w:r>
      <w:r>
        <w:rPr>
          <w:rFonts w:hint="eastAsia" w:ascii="宋体" w:hAnsi="宋体" w:eastAsia="宋体" w:cs="宋体"/>
          <w:color w:val="auto"/>
          <w:sz w:val="28"/>
          <w:szCs w:val="28"/>
          <w:lang w:val="en-US" w:eastAsia="zh-CN" w:bidi="ar-SA"/>
        </w:rPr>
        <w:t>降低</w:t>
      </w:r>
      <w:r>
        <w:rPr>
          <w:rFonts w:hint="eastAsia" w:cs="宋体"/>
          <w:color w:val="auto"/>
          <w:sz w:val="28"/>
          <w:szCs w:val="28"/>
          <w:lang w:val="en-US" w:eastAsia="zh-CN" w:bidi="ar-SA"/>
        </w:rPr>
        <w:t>5.90</w:t>
      </w:r>
      <w:r>
        <w:rPr>
          <w:rFonts w:hint="eastAsia" w:ascii="宋体" w:hAnsi="宋体" w:eastAsia="宋体" w:cs="宋体"/>
          <w:color w:val="auto"/>
          <w:sz w:val="28"/>
          <w:szCs w:val="28"/>
          <w:lang w:val="en-US" w:eastAsia="zh-CN" w:bidi="ar-SA"/>
        </w:rPr>
        <w:t>%。</w:t>
      </w:r>
      <w:r>
        <w:rPr>
          <w:rFonts w:hint="eastAsia" w:asciiTheme="minorEastAsia" w:hAnsiTheme="minorEastAsia" w:eastAsiaTheme="minorEastAsia" w:cstheme="minorEastAsia"/>
          <w:color w:val="auto"/>
          <w:sz w:val="28"/>
          <w:szCs w:val="28"/>
          <w:lang w:val="en-US" w:eastAsia="zh-CN" w:bidi="ar-SA"/>
        </w:rPr>
        <w:t>分项为：公务用车运行维护费支出24.21万元，较去年</w:t>
      </w:r>
      <w:r>
        <w:rPr>
          <w:rFonts w:hint="eastAsia" w:cs="宋体"/>
          <w:color w:val="auto"/>
          <w:sz w:val="28"/>
          <w:szCs w:val="28"/>
          <w:lang w:val="en-US" w:eastAsia="zh-CN" w:bidi="ar-SA"/>
        </w:rPr>
        <w:t>同期的28.28万元</w:t>
      </w:r>
      <w:r>
        <w:rPr>
          <w:rFonts w:hint="eastAsia" w:ascii="宋体" w:hAnsi="宋体" w:eastAsia="宋体" w:cs="宋体"/>
          <w:color w:val="auto"/>
          <w:sz w:val="28"/>
          <w:szCs w:val="28"/>
          <w:lang w:val="en-US" w:eastAsia="zh-CN" w:bidi="ar-SA"/>
        </w:rPr>
        <w:t>同比降低</w:t>
      </w:r>
      <w:r>
        <w:rPr>
          <w:rFonts w:hint="eastAsia" w:cs="宋体"/>
          <w:color w:val="auto"/>
          <w:sz w:val="28"/>
          <w:szCs w:val="28"/>
          <w:lang w:val="en-US" w:eastAsia="zh-CN" w:bidi="ar-SA"/>
        </w:rPr>
        <w:t>14.39</w:t>
      </w:r>
      <w:r>
        <w:rPr>
          <w:rFonts w:hint="eastAsia" w:ascii="宋体" w:hAnsi="宋体" w:eastAsia="宋体" w:cs="宋体"/>
          <w:color w:val="auto"/>
          <w:sz w:val="28"/>
          <w:szCs w:val="28"/>
          <w:lang w:val="en-US" w:eastAsia="zh-CN" w:bidi="ar-SA"/>
        </w:rPr>
        <w:t>%；</w:t>
      </w:r>
      <w:r>
        <w:rPr>
          <w:rFonts w:hint="eastAsia" w:asciiTheme="minorEastAsia" w:hAnsiTheme="minorEastAsia" w:eastAsiaTheme="minorEastAsia" w:cstheme="minorEastAsia"/>
          <w:color w:val="auto"/>
          <w:sz w:val="28"/>
          <w:szCs w:val="28"/>
          <w:lang w:val="en-US" w:eastAsia="zh-CN" w:bidi="ar-SA"/>
        </w:rPr>
        <w:t>公务接待费支出7.84万元，较去年</w:t>
      </w:r>
      <w:r>
        <w:rPr>
          <w:rFonts w:hint="eastAsia" w:cs="宋体"/>
          <w:color w:val="auto"/>
          <w:sz w:val="28"/>
          <w:szCs w:val="28"/>
          <w:lang w:val="en-US" w:eastAsia="zh-CN" w:bidi="ar-SA"/>
        </w:rPr>
        <w:t>同期的5.78万元</w:t>
      </w:r>
      <w:r>
        <w:rPr>
          <w:rFonts w:hint="eastAsia" w:ascii="宋体" w:hAnsi="宋体" w:eastAsia="宋体" w:cs="宋体"/>
          <w:color w:val="auto"/>
          <w:sz w:val="28"/>
          <w:szCs w:val="28"/>
          <w:lang w:val="en-US" w:eastAsia="zh-CN" w:bidi="ar-SA"/>
        </w:rPr>
        <w:t>同比</w:t>
      </w:r>
      <w:r>
        <w:rPr>
          <w:rFonts w:hint="eastAsia" w:cs="宋体"/>
          <w:color w:val="auto"/>
          <w:sz w:val="28"/>
          <w:szCs w:val="28"/>
          <w:lang w:val="en-US" w:eastAsia="zh-CN" w:bidi="ar-SA"/>
        </w:rPr>
        <w:t>增加35.64</w:t>
      </w:r>
      <w:r>
        <w:rPr>
          <w:rFonts w:hint="eastAsia" w:ascii="宋体" w:hAnsi="宋体" w:eastAsia="宋体" w:cs="宋体"/>
          <w:color w:val="auto"/>
          <w:sz w:val="28"/>
          <w:szCs w:val="28"/>
          <w:lang w:val="en-US" w:eastAsia="zh-CN" w:bidi="ar-SA"/>
        </w:rPr>
        <w:t>%。</w:t>
      </w:r>
    </w:p>
    <w:p>
      <w:pPr>
        <w:pageBreakBefore w:val="0"/>
        <w:kinsoku/>
        <w:wordWrap/>
        <w:overflowPunct/>
        <w:topLinePunct w:val="0"/>
        <w:autoSpaceDE/>
        <w:bidi w:val="0"/>
        <w:spacing w:line="520" w:lineRule="exact"/>
        <w:ind w:firstLine="562" w:firstLineChars="20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（二）项目支出情况</w:t>
      </w:r>
    </w:p>
    <w:p>
      <w:pPr>
        <w:pageBreakBefore w:val="0"/>
        <w:kinsoku/>
        <w:wordWrap/>
        <w:overflowPunct/>
        <w:topLinePunct w:val="0"/>
        <w:autoSpaceDE/>
        <w:bidi w:val="0"/>
        <w:spacing w:line="52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bidi="ar-SA"/>
        </w:rPr>
        <w:t>2020年一般公共预算拨款年初预算526.18万元,年初结转和结余844.95万元（其中：财政拨款结转和结余410.85万元），本年财政拨款3345.02万元，其他资金316.88万元，项目资金来源合计4506.86万元。其中：</w:t>
      </w:r>
      <w:r>
        <w:rPr>
          <w:rFonts w:hint="eastAsia" w:asciiTheme="minorEastAsia" w:hAnsiTheme="minorEastAsia" w:eastAsiaTheme="minorEastAsia" w:cstheme="minorEastAsia"/>
          <w:kern w:val="0"/>
          <w:sz w:val="28"/>
          <w:szCs w:val="28"/>
          <w:lang w:eastAsia="zh-CN"/>
        </w:rPr>
        <w:t>其他政府办公厅（室）及相关机构事务支出</w:t>
      </w:r>
      <w:r>
        <w:rPr>
          <w:rFonts w:hint="eastAsia" w:asciiTheme="minorEastAsia" w:hAnsiTheme="minorEastAsia" w:eastAsiaTheme="minorEastAsia" w:cstheme="minorEastAsia"/>
          <w:kern w:val="0"/>
          <w:sz w:val="28"/>
          <w:szCs w:val="28"/>
          <w:lang w:val="en-US" w:eastAsia="zh-CN"/>
        </w:rPr>
        <w:t>5万元</w:t>
      </w:r>
      <w:r>
        <w:rPr>
          <w:rFonts w:hint="eastAsia" w:asciiTheme="minorEastAsia" w:hAnsiTheme="minorEastAsia" w:eastAsiaTheme="minorEastAsia" w:cstheme="minorEastAsia"/>
          <w:kern w:val="0"/>
          <w:sz w:val="28"/>
          <w:szCs w:val="28"/>
          <w:lang w:val="en-US" w:eastAsia="zh-CN" w:bidi="ar-SA"/>
        </w:rPr>
        <w:t>，</w:t>
      </w:r>
      <w:r>
        <w:rPr>
          <w:rFonts w:hint="eastAsia" w:asciiTheme="minorEastAsia" w:hAnsiTheme="minorEastAsia" w:eastAsiaTheme="minorEastAsia" w:cstheme="minorEastAsia"/>
          <w:kern w:val="0"/>
          <w:sz w:val="28"/>
          <w:szCs w:val="28"/>
          <w:lang w:eastAsia="zh-CN"/>
        </w:rPr>
        <w:t>其他发展与改革事务支出</w:t>
      </w:r>
      <w:r>
        <w:rPr>
          <w:rFonts w:hint="eastAsia" w:asciiTheme="minorEastAsia" w:hAnsiTheme="minorEastAsia" w:eastAsiaTheme="minorEastAsia" w:cstheme="minorEastAsia"/>
          <w:kern w:val="0"/>
          <w:sz w:val="28"/>
          <w:szCs w:val="28"/>
          <w:lang w:val="en-US" w:eastAsia="zh-CN"/>
        </w:rPr>
        <w:t>155万元</w:t>
      </w:r>
      <w:r>
        <w:rPr>
          <w:rFonts w:hint="eastAsia" w:asciiTheme="minorEastAsia" w:hAnsiTheme="minorEastAsia" w:eastAsiaTheme="minorEastAsia" w:cstheme="minorEastAsia"/>
          <w:kern w:val="0"/>
          <w:sz w:val="28"/>
          <w:szCs w:val="28"/>
          <w:lang w:val="en-US" w:eastAsia="zh-CN" w:bidi="ar-SA"/>
        </w:rPr>
        <w:t>，</w:t>
      </w:r>
      <w:r>
        <w:rPr>
          <w:rFonts w:hint="eastAsia" w:asciiTheme="minorEastAsia" w:hAnsiTheme="minorEastAsia" w:eastAsiaTheme="minorEastAsia" w:cstheme="minorEastAsia"/>
          <w:kern w:val="0"/>
          <w:sz w:val="28"/>
          <w:szCs w:val="28"/>
          <w:lang w:eastAsia="zh-CN"/>
        </w:rPr>
        <w:t>其他商贸事务支出</w:t>
      </w:r>
      <w:r>
        <w:rPr>
          <w:rFonts w:hint="eastAsia" w:asciiTheme="minorEastAsia" w:hAnsiTheme="minorEastAsia" w:eastAsiaTheme="minorEastAsia" w:cstheme="minorEastAsia"/>
          <w:kern w:val="0"/>
          <w:sz w:val="28"/>
          <w:szCs w:val="28"/>
          <w:lang w:val="en-US" w:eastAsia="zh-CN"/>
        </w:rPr>
        <w:t>3万元，其他一般公共服务支出101.20万元，其他国有土地使用权出让收入安排的支出610万元，</w:t>
      </w:r>
      <w:r>
        <w:rPr>
          <w:rFonts w:hint="eastAsia" w:asciiTheme="minorEastAsia" w:hAnsiTheme="minorEastAsia" w:eastAsiaTheme="minorEastAsia" w:cstheme="minorEastAsia"/>
          <w:kern w:val="0"/>
          <w:sz w:val="28"/>
          <w:szCs w:val="28"/>
          <w:lang w:eastAsia="zh-CN"/>
        </w:rPr>
        <w:t>行政运行</w:t>
      </w:r>
      <w:r>
        <w:rPr>
          <w:rFonts w:hint="eastAsia" w:asciiTheme="minorEastAsia" w:hAnsiTheme="minorEastAsia" w:eastAsiaTheme="minorEastAsia" w:cstheme="minorEastAsia"/>
          <w:kern w:val="0"/>
          <w:sz w:val="28"/>
          <w:szCs w:val="28"/>
          <w:lang w:val="en-US" w:eastAsia="zh-CN"/>
        </w:rPr>
        <w:t>344.01万元</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kern w:val="0"/>
          <w:sz w:val="28"/>
          <w:szCs w:val="28"/>
          <w:lang w:eastAsia="zh-CN"/>
        </w:rPr>
        <w:t>一般行政管理事务</w:t>
      </w:r>
      <w:r>
        <w:rPr>
          <w:rFonts w:hint="eastAsia" w:asciiTheme="minorEastAsia" w:hAnsiTheme="minorEastAsia" w:eastAsiaTheme="minorEastAsia" w:cstheme="minorEastAsia"/>
          <w:kern w:val="0"/>
          <w:sz w:val="28"/>
          <w:szCs w:val="28"/>
          <w:lang w:val="en-US" w:eastAsia="zh-CN"/>
        </w:rPr>
        <w:t>123.01万元，</w:t>
      </w:r>
      <w:r>
        <w:rPr>
          <w:rFonts w:hint="eastAsia" w:asciiTheme="minorEastAsia" w:hAnsiTheme="minorEastAsia" w:eastAsiaTheme="minorEastAsia" w:cstheme="minorEastAsia"/>
          <w:kern w:val="0"/>
          <w:sz w:val="28"/>
          <w:szCs w:val="28"/>
          <w:lang w:eastAsia="zh-CN"/>
        </w:rPr>
        <w:t>公路建设</w:t>
      </w:r>
      <w:r>
        <w:rPr>
          <w:rFonts w:hint="eastAsia" w:asciiTheme="minorEastAsia" w:hAnsiTheme="minorEastAsia" w:eastAsiaTheme="minorEastAsia" w:cstheme="minorEastAsia"/>
          <w:kern w:val="0"/>
          <w:sz w:val="28"/>
          <w:szCs w:val="28"/>
          <w:lang w:val="en-US" w:eastAsia="zh-CN"/>
        </w:rPr>
        <w:t>800万元，</w:t>
      </w:r>
      <w:r>
        <w:rPr>
          <w:rFonts w:hint="eastAsia" w:asciiTheme="minorEastAsia" w:hAnsiTheme="minorEastAsia" w:eastAsiaTheme="minorEastAsia" w:cstheme="minorEastAsia"/>
          <w:kern w:val="0"/>
          <w:sz w:val="28"/>
          <w:szCs w:val="28"/>
          <w:lang w:eastAsia="zh-CN"/>
        </w:rPr>
        <w:t>交通运输信息化建设</w:t>
      </w:r>
      <w:r>
        <w:rPr>
          <w:rFonts w:hint="eastAsia" w:asciiTheme="minorEastAsia" w:hAnsiTheme="minorEastAsia" w:eastAsiaTheme="minorEastAsia" w:cstheme="minorEastAsia"/>
          <w:kern w:val="0"/>
          <w:sz w:val="28"/>
          <w:szCs w:val="28"/>
          <w:lang w:val="en-US" w:eastAsia="zh-CN"/>
        </w:rPr>
        <w:t>28.17万元，</w:t>
      </w:r>
      <w:r>
        <w:rPr>
          <w:rFonts w:hint="eastAsia" w:asciiTheme="minorEastAsia" w:hAnsiTheme="minorEastAsia" w:eastAsiaTheme="minorEastAsia" w:cstheme="minorEastAsia"/>
          <w:kern w:val="0"/>
          <w:sz w:val="28"/>
          <w:szCs w:val="28"/>
          <w:lang w:eastAsia="zh-CN"/>
        </w:rPr>
        <w:t>公路和运输安全</w:t>
      </w:r>
      <w:r>
        <w:rPr>
          <w:rFonts w:hint="eastAsia" w:asciiTheme="minorEastAsia" w:hAnsiTheme="minorEastAsia" w:eastAsiaTheme="minorEastAsia" w:cstheme="minorEastAsia"/>
          <w:kern w:val="0"/>
          <w:sz w:val="28"/>
          <w:szCs w:val="28"/>
          <w:lang w:val="en-US" w:eastAsia="zh-CN"/>
        </w:rPr>
        <w:t>122.07万元，</w:t>
      </w:r>
      <w:r>
        <w:rPr>
          <w:rFonts w:hint="eastAsia" w:asciiTheme="minorEastAsia" w:hAnsiTheme="minorEastAsia" w:eastAsiaTheme="minorEastAsia" w:cstheme="minorEastAsia"/>
          <w:kern w:val="0"/>
          <w:sz w:val="28"/>
          <w:szCs w:val="28"/>
          <w:lang w:eastAsia="zh-CN"/>
        </w:rPr>
        <w:t>公路运输管理</w:t>
      </w:r>
      <w:r>
        <w:rPr>
          <w:rFonts w:hint="eastAsia" w:asciiTheme="minorEastAsia" w:hAnsiTheme="minorEastAsia" w:eastAsiaTheme="minorEastAsia" w:cstheme="minorEastAsia"/>
          <w:kern w:val="0"/>
          <w:sz w:val="28"/>
          <w:szCs w:val="28"/>
          <w:lang w:val="en-US" w:eastAsia="zh-CN"/>
        </w:rPr>
        <w:t>31.34万元，</w:t>
      </w:r>
      <w:r>
        <w:rPr>
          <w:rFonts w:hint="eastAsia" w:asciiTheme="minorEastAsia" w:hAnsiTheme="minorEastAsia" w:eastAsiaTheme="minorEastAsia" w:cstheme="minorEastAsia"/>
          <w:kern w:val="0"/>
          <w:sz w:val="28"/>
          <w:szCs w:val="28"/>
          <w:lang w:eastAsia="zh-CN"/>
        </w:rPr>
        <w:t>海事管理</w:t>
      </w:r>
      <w:r>
        <w:rPr>
          <w:rFonts w:hint="eastAsia" w:asciiTheme="minorEastAsia" w:hAnsiTheme="minorEastAsia" w:eastAsiaTheme="minorEastAsia" w:cstheme="minorEastAsia"/>
          <w:kern w:val="0"/>
          <w:sz w:val="28"/>
          <w:szCs w:val="28"/>
          <w:lang w:val="en-US" w:eastAsia="zh-CN"/>
        </w:rPr>
        <w:t>45.02万元，</w:t>
      </w:r>
      <w:r>
        <w:rPr>
          <w:rFonts w:hint="eastAsia" w:asciiTheme="minorEastAsia" w:hAnsiTheme="minorEastAsia" w:eastAsiaTheme="minorEastAsia" w:cstheme="minorEastAsia"/>
          <w:kern w:val="0"/>
          <w:sz w:val="28"/>
          <w:szCs w:val="28"/>
          <w:lang w:eastAsia="zh-CN"/>
        </w:rPr>
        <w:t>其他公路水路运输支出</w:t>
      </w:r>
      <w:r>
        <w:rPr>
          <w:rFonts w:hint="eastAsia" w:asciiTheme="minorEastAsia" w:hAnsiTheme="minorEastAsia" w:eastAsiaTheme="minorEastAsia" w:cstheme="minorEastAsia"/>
          <w:kern w:val="0"/>
          <w:sz w:val="28"/>
          <w:szCs w:val="28"/>
          <w:lang w:val="en-US" w:eastAsia="zh-CN"/>
        </w:rPr>
        <w:t>1122.61万元，</w:t>
      </w:r>
      <w:r>
        <w:rPr>
          <w:rFonts w:hint="eastAsia" w:asciiTheme="minorEastAsia" w:hAnsiTheme="minorEastAsia" w:eastAsiaTheme="minorEastAsia" w:cstheme="minorEastAsia"/>
          <w:kern w:val="0"/>
          <w:sz w:val="28"/>
          <w:szCs w:val="28"/>
          <w:lang w:eastAsia="zh-CN"/>
        </w:rPr>
        <w:t>其他铁路运输支出</w:t>
      </w:r>
      <w:r>
        <w:rPr>
          <w:rFonts w:hint="eastAsia" w:asciiTheme="minorEastAsia" w:hAnsiTheme="minorEastAsia" w:eastAsiaTheme="minorEastAsia" w:cstheme="minorEastAsia"/>
          <w:kern w:val="0"/>
          <w:sz w:val="28"/>
          <w:szCs w:val="28"/>
          <w:lang w:val="en-US" w:eastAsia="zh-CN"/>
        </w:rPr>
        <w:t>20万元，</w:t>
      </w:r>
      <w:r>
        <w:rPr>
          <w:rFonts w:hint="eastAsia" w:asciiTheme="minorEastAsia" w:hAnsiTheme="minorEastAsia" w:eastAsiaTheme="minorEastAsia" w:cstheme="minorEastAsia"/>
          <w:kern w:val="0"/>
          <w:sz w:val="28"/>
          <w:szCs w:val="28"/>
          <w:lang w:eastAsia="zh-CN"/>
        </w:rPr>
        <w:t>其他交通运输支出</w:t>
      </w:r>
      <w:r>
        <w:rPr>
          <w:rFonts w:hint="eastAsia" w:asciiTheme="minorEastAsia" w:hAnsiTheme="minorEastAsia" w:eastAsiaTheme="minorEastAsia" w:cstheme="minorEastAsia"/>
          <w:kern w:val="0"/>
          <w:sz w:val="28"/>
          <w:szCs w:val="28"/>
          <w:lang w:val="en-US" w:eastAsia="zh-CN"/>
        </w:rPr>
        <w:t>733.14万元，</w:t>
      </w:r>
      <w:r>
        <w:rPr>
          <w:rFonts w:hint="eastAsia" w:asciiTheme="minorEastAsia" w:hAnsiTheme="minorEastAsia" w:eastAsiaTheme="minorEastAsia" w:cstheme="minorEastAsia"/>
          <w:kern w:val="0"/>
          <w:sz w:val="28"/>
          <w:szCs w:val="28"/>
          <w:lang w:eastAsia="zh-CN"/>
        </w:rPr>
        <w:t>自然资源规划及管理</w:t>
      </w:r>
      <w:r>
        <w:rPr>
          <w:rFonts w:hint="eastAsia" w:asciiTheme="minorEastAsia" w:hAnsiTheme="minorEastAsia" w:eastAsiaTheme="minorEastAsia" w:cstheme="minorEastAsia"/>
          <w:kern w:val="0"/>
          <w:sz w:val="28"/>
          <w:szCs w:val="28"/>
          <w:lang w:val="en-US" w:eastAsia="zh-CN"/>
        </w:rPr>
        <w:t>125万元，</w:t>
      </w:r>
      <w:r>
        <w:rPr>
          <w:rFonts w:hint="eastAsia" w:asciiTheme="minorEastAsia" w:hAnsiTheme="minorEastAsia" w:eastAsiaTheme="minorEastAsia" w:cstheme="minorEastAsia"/>
          <w:kern w:val="0"/>
          <w:sz w:val="28"/>
          <w:szCs w:val="28"/>
          <w:lang w:eastAsia="zh-CN"/>
        </w:rPr>
        <w:t>其他支出</w:t>
      </w:r>
      <w:r>
        <w:rPr>
          <w:rFonts w:hint="eastAsia" w:asciiTheme="minorEastAsia" w:hAnsiTheme="minorEastAsia" w:eastAsiaTheme="minorEastAsia" w:cstheme="minorEastAsia"/>
          <w:kern w:val="0"/>
          <w:sz w:val="28"/>
          <w:szCs w:val="28"/>
          <w:lang w:val="en-US" w:eastAsia="zh-CN"/>
        </w:rPr>
        <w:t>138.29万元。</w:t>
      </w:r>
    </w:p>
    <w:p>
      <w:pPr>
        <w:pageBreakBefore w:val="0"/>
        <w:kinsoku/>
        <w:wordWrap/>
        <w:overflowPunct/>
        <w:topLinePunct w:val="0"/>
        <w:autoSpaceDE/>
        <w:bidi w:val="0"/>
        <w:spacing w:line="52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bidi="ar-SA"/>
        </w:rPr>
        <w:t>2020年一般公共预算拨款支出3781.76万元（其中：财政拨款支出3192.81万元，其他资金支出588.95万元），其中：</w:t>
      </w:r>
      <w:r>
        <w:rPr>
          <w:rFonts w:hint="eastAsia" w:asciiTheme="minorEastAsia" w:hAnsiTheme="minorEastAsia" w:eastAsiaTheme="minorEastAsia" w:cstheme="minorEastAsia"/>
          <w:kern w:val="0"/>
          <w:sz w:val="28"/>
          <w:szCs w:val="28"/>
          <w:lang w:eastAsia="zh-CN"/>
        </w:rPr>
        <w:t>其他政府办公厅（室）及相关机构事务支出</w:t>
      </w:r>
      <w:r>
        <w:rPr>
          <w:rFonts w:hint="eastAsia" w:asciiTheme="minorEastAsia" w:hAnsiTheme="minorEastAsia" w:eastAsiaTheme="minorEastAsia" w:cstheme="minorEastAsia"/>
          <w:kern w:val="0"/>
          <w:sz w:val="28"/>
          <w:szCs w:val="28"/>
          <w:lang w:val="en-US" w:eastAsia="zh-CN"/>
        </w:rPr>
        <w:t>5万元</w:t>
      </w:r>
      <w:r>
        <w:rPr>
          <w:rFonts w:hint="eastAsia" w:asciiTheme="minorEastAsia" w:hAnsiTheme="minorEastAsia" w:eastAsiaTheme="minorEastAsia" w:cstheme="minorEastAsia"/>
          <w:kern w:val="0"/>
          <w:sz w:val="28"/>
          <w:szCs w:val="28"/>
          <w:lang w:val="en-US" w:eastAsia="zh-CN" w:bidi="ar-SA"/>
        </w:rPr>
        <w:t>，</w:t>
      </w:r>
      <w:r>
        <w:rPr>
          <w:rFonts w:hint="eastAsia" w:asciiTheme="minorEastAsia" w:hAnsiTheme="minorEastAsia" w:eastAsiaTheme="minorEastAsia" w:cstheme="minorEastAsia"/>
          <w:kern w:val="0"/>
          <w:sz w:val="28"/>
          <w:szCs w:val="28"/>
          <w:lang w:eastAsia="zh-CN"/>
        </w:rPr>
        <w:t>其他发展与改革事务支出</w:t>
      </w:r>
      <w:r>
        <w:rPr>
          <w:rFonts w:hint="eastAsia" w:asciiTheme="minorEastAsia" w:hAnsiTheme="minorEastAsia" w:eastAsiaTheme="minorEastAsia" w:cstheme="minorEastAsia"/>
          <w:kern w:val="0"/>
          <w:sz w:val="28"/>
          <w:szCs w:val="28"/>
          <w:lang w:val="en-US" w:eastAsia="zh-CN"/>
        </w:rPr>
        <w:t>45万元</w:t>
      </w:r>
      <w:r>
        <w:rPr>
          <w:rFonts w:hint="eastAsia" w:asciiTheme="minorEastAsia" w:hAnsiTheme="minorEastAsia" w:eastAsiaTheme="minorEastAsia" w:cstheme="minorEastAsia"/>
          <w:kern w:val="0"/>
          <w:sz w:val="28"/>
          <w:szCs w:val="28"/>
          <w:lang w:val="en-US" w:eastAsia="zh-CN" w:bidi="ar-SA"/>
        </w:rPr>
        <w:t>，</w:t>
      </w:r>
      <w:r>
        <w:rPr>
          <w:rFonts w:hint="eastAsia" w:asciiTheme="minorEastAsia" w:hAnsiTheme="minorEastAsia" w:eastAsiaTheme="minorEastAsia" w:cstheme="minorEastAsia"/>
          <w:kern w:val="0"/>
          <w:sz w:val="28"/>
          <w:szCs w:val="28"/>
          <w:lang w:eastAsia="zh-CN"/>
        </w:rPr>
        <w:t>其他商贸事务支出</w:t>
      </w:r>
      <w:r>
        <w:rPr>
          <w:rFonts w:hint="eastAsia" w:asciiTheme="minorEastAsia" w:hAnsiTheme="minorEastAsia" w:eastAsiaTheme="minorEastAsia" w:cstheme="minorEastAsia"/>
          <w:kern w:val="0"/>
          <w:sz w:val="28"/>
          <w:szCs w:val="28"/>
          <w:lang w:val="en-US" w:eastAsia="zh-CN"/>
        </w:rPr>
        <w:t>3万元，其他一般公共服务支出96.21万元，其他国有土地使用权出让收入安排的支出609.81万元，</w:t>
      </w:r>
      <w:r>
        <w:rPr>
          <w:rFonts w:hint="eastAsia" w:asciiTheme="minorEastAsia" w:hAnsiTheme="minorEastAsia" w:eastAsiaTheme="minorEastAsia" w:cstheme="minorEastAsia"/>
          <w:kern w:val="0"/>
          <w:sz w:val="28"/>
          <w:szCs w:val="28"/>
          <w:lang w:eastAsia="zh-CN"/>
        </w:rPr>
        <w:t>行政运行</w:t>
      </w:r>
      <w:r>
        <w:rPr>
          <w:rFonts w:hint="eastAsia" w:asciiTheme="minorEastAsia" w:hAnsiTheme="minorEastAsia" w:eastAsiaTheme="minorEastAsia" w:cstheme="minorEastAsia"/>
          <w:kern w:val="0"/>
          <w:sz w:val="28"/>
          <w:szCs w:val="28"/>
          <w:lang w:val="en-US" w:eastAsia="zh-CN"/>
        </w:rPr>
        <w:t>265.81万元</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kern w:val="0"/>
          <w:sz w:val="28"/>
          <w:szCs w:val="28"/>
          <w:lang w:eastAsia="zh-CN"/>
        </w:rPr>
        <w:t>一般行政管理事务</w:t>
      </w:r>
      <w:r>
        <w:rPr>
          <w:rFonts w:hint="eastAsia" w:asciiTheme="minorEastAsia" w:hAnsiTheme="minorEastAsia" w:eastAsiaTheme="minorEastAsia" w:cstheme="minorEastAsia"/>
          <w:kern w:val="0"/>
          <w:sz w:val="28"/>
          <w:szCs w:val="28"/>
          <w:lang w:val="en-US" w:eastAsia="zh-CN"/>
        </w:rPr>
        <w:t>96.63万元，</w:t>
      </w:r>
      <w:r>
        <w:rPr>
          <w:rFonts w:hint="eastAsia" w:asciiTheme="minorEastAsia" w:hAnsiTheme="minorEastAsia" w:eastAsiaTheme="minorEastAsia" w:cstheme="minorEastAsia"/>
          <w:kern w:val="0"/>
          <w:sz w:val="28"/>
          <w:szCs w:val="28"/>
          <w:lang w:eastAsia="zh-CN"/>
        </w:rPr>
        <w:t>公路建设</w:t>
      </w:r>
      <w:r>
        <w:rPr>
          <w:rFonts w:hint="eastAsia" w:asciiTheme="minorEastAsia" w:hAnsiTheme="minorEastAsia" w:eastAsiaTheme="minorEastAsia" w:cstheme="minorEastAsia"/>
          <w:kern w:val="0"/>
          <w:sz w:val="28"/>
          <w:szCs w:val="28"/>
          <w:lang w:val="en-US" w:eastAsia="zh-CN"/>
        </w:rPr>
        <w:t>800万元，</w:t>
      </w:r>
      <w:r>
        <w:rPr>
          <w:rFonts w:hint="eastAsia" w:asciiTheme="minorEastAsia" w:hAnsiTheme="minorEastAsia" w:eastAsiaTheme="minorEastAsia" w:cstheme="minorEastAsia"/>
          <w:kern w:val="0"/>
          <w:sz w:val="28"/>
          <w:szCs w:val="28"/>
          <w:lang w:eastAsia="zh-CN"/>
        </w:rPr>
        <w:t>交通运输信息化建设</w:t>
      </w:r>
      <w:r>
        <w:rPr>
          <w:rFonts w:hint="eastAsia" w:asciiTheme="minorEastAsia" w:hAnsiTheme="minorEastAsia" w:eastAsiaTheme="minorEastAsia" w:cstheme="minorEastAsia"/>
          <w:kern w:val="0"/>
          <w:sz w:val="28"/>
          <w:szCs w:val="28"/>
          <w:lang w:val="en-US" w:eastAsia="zh-CN"/>
        </w:rPr>
        <w:t>28.17万元，</w:t>
      </w:r>
      <w:r>
        <w:rPr>
          <w:rFonts w:hint="eastAsia" w:asciiTheme="minorEastAsia" w:hAnsiTheme="minorEastAsia" w:eastAsiaTheme="minorEastAsia" w:cstheme="minorEastAsia"/>
          <w:kern w:val="0"/>
          <w:sz w:val="28"/>
          <w:szCs w:val="28"/>
          <w:lang w:eastAsia="zh-CN"/>
        </w:rPr>
        <w:t>公路和运输安全</w:t>
      </w:r>
      <w:r>
        <w:rPr>
          <w:rFonts w:hint="eastAsia" w:asciiTheme="minorEastAsia" w:hAnsiTheme="minorEastAsia" w:eastAsiaTheme="minorEastAsia" w:cstheme="minorEastAsia"/>
          <w:kern w:val="0"/>
          <w:sz w:val="28"/>
          <w:szCs w:val="28"/>
          <w:lang w:val="en-US" w:eastAsia="zh-CN"/>
        </w:rPr>
        <w:t>117.80万元，</w:t>
      </w:r>
      <w:r>
        <w:rPr>
          <w:rFonts w:hint="eastAsia" w:asciiTheme="minorEastAsia" w:hAnsiTheme="minorEastAsia" w:eastAsiaTheme="minorEastAsia" w:cstheme="minorEastAsia"/>
          <w:kern w:val="0"/>
          <w:sz w:val="28"/>
          <w:szCs w:val="28"/>
          <w:lang w:eastAsia="zh-CN"/>
        </w:rPr>
        <w:t>公路运输管理</w:t>
      </w:r>
      <w:r>
        <w:rPr>
          <w:rFonts w:hint="eastAsia" w:asciiTheme="minorEastAsia" w:hAnsiTheme="minorEastAsia" w:eastAsiaTheme="minorEastAsia" w:cstheme="minorEastAsia"/>
          <w:kern w:val="0"/>
          <w:sz w:val="28"/>
          <w:szCs w:val="28"/>
          <w:lang w:val="en-US" w:eastAsia="zh-CN"/>
        </w:rPr>
        <w:t>31.34万元，</w:t>
      </w:r>
      <w:r>
        <w:rPr>
          <w:rFonts w:hint="eastAsia" w:asciiTheme="minorEastAsia" w:hAnsiTheme="minorEastAsia" w:eastAsiaTheme="minorEastAsia" w:cstheme="minorEastAsia"/>
          <w:kern w:val="0"/>
          <w:sz w:val="28"/>
          <w:szCs w:val="28"/>
          <w:lang w:eastAsia="zh-CN"/>
        </w:rPr>
        <w:t>海事管理</w:t>
      </w:r>
      <w:r>
        <w:rPr>
          <w:rFonts w:hint="eastAsia" w:asciiTheme="minorEastAsia" w:hAnsiTheme="minorEastAsia" w:eastAsiaTheme="minorEastAsia" w:cstheme="minorEastAsia"/>
          <w:kern w:val="0"/>
          <w:sz w:val="28"/>
          <w:szCs w:val="28"/>
          <w:lang w:val="en-US" w:eastAsia="zh-CN"/>
        </w:rPr>
        <w:t>45.02万元，</w:t>
      </w:r>
      <w:r>
        <w:rPr>
          <w:rFonts w:hint="eastAsia" w:asciiTheme="minorEastAsia" w:hAnsiTheme="minorEastAsia" w:eastAsiaTheme="minorEastAsia" w:cstheme="minorEastAsia"/>
          <w:kern w:val="0"/>
          <w:sz w:val="28"/>
          <w:szCs w:val="28"/>
          <w:lang w:eastAsia="zh-CN"/>
        </w:rPr>
        <w:t>其他公路水路运输支出</w:t>
      </w:r>
      <w:r>
        <w:rPr>
          <w:rFonts w:hint="eastAsia" w:asciiTheme="minorEastAsia" w:hAnsiTheme="minorEastAsia" w:eastAsiaTheme="minorEastAsia" w:cstheme="minorEastAsia"/>
          <w:kern w:val="0"/>
          <w:sz w:val="28"/>
          <w:szCs w:val="28"/>
          <w:lang w:val="en-US" w:eastAsia="zh-CN"/>
        </w:rPr>
        <w:t>846.18万元，</w:t>
      </w:r>
      <w:r>
        <w:rPr>
          <w:rFonts w:hint="eastAsia" w:asciiTheme="minorEastAsia" w:hAnsiTheme="minorEastAsia" w:eastAsiaTheme="minorEastAsia" w:cstheme="minorEastAsia"/>
          <w:kern w:val="0"/>
          <w:sz w:val="28"/>
          <w:szCs w:val="28"/>
          <w:lang w:eastAsia="zh-CN"/>
        </w:rPr>
        <w:t>其他铁路运输支出</w:t>
      </w:r>
      <w:r>
        <w:rPr>
          <w:rFonts w:hint="eastAsia" w:asciiTheme="minorEastAsia" w:hAnsiTheme="minorEastAsia" w:eastAsiaTheme="minorEastAsia" w:cstheme="minorEastAsia"/>
          <w:kern w:val="0"/>
          <w:sz w:val="28"/>
          <w:szCs w:val="28"/>
          <w:lang w:val="en-US" w:eastAsia="zh-CN"/>
        </w:rPr>
        <w:t>14.53万元，</w:t>
      </w:r>
      <w:r>
        <w:rPr>
          <w:rFonts w:hint="eastAsia" w:asciiTheme="minorEastAsia" w:hAnsiTheme="minorEastAsia" w:eastAsiaTheme="minorEastAsia" w:cstheme="minorEastAsia"/>
          <w:kern w:val="0"/>
          <w:sz w:val="28"/>
          <w:szCs w:val="28"/>
          <w:lang w:eastAsia="zh-CN"/>
        </w:rPr>
        <w:t>其他交通运输支出</w:t>
      </w:r>
      <w:r>
        <w:rPr>
          <w:rFonts w:hint="eastAsia" w:asciiTheme="minorEastAsia" w:hAnsiTheme="minorEastAsia" w:eastAsiaTheme="minorEastAsia" w:cstheme="minorEastAsia"/>
          <w:kern w:val="0"/>
          <w:sz w:val="28"/>
          <w:szCs w:val="28"/>
          <w:lang w:val="en-US" w:eastAsia="zh-CN"/>
        </w:rPr>
        <w:t>668.97万元，</w:t>
      </w:r>
      <w:r>
        <w:rPr>
          <w:rFonts w:hint="eastAsia" w:asciiTheme="minorEastAsia" w:hAnsiTheme="minorEastAsia" w:eastAsiaTheme="minorEastAsia" w:cstheme="minorEastAsia"/>
          <w:kern w:val="0"/>
          <w:sz w:val="28"/>
          <w:szCs w:val="28"/>
          <w:lang w:eastAsia="zh-CN"/>
        </w:rPr>
        <w:t>自然资源规划及管理</w:t>
      </w:r>
      <w:r>
        <w:rPr>
          <w:rFonts w:hint="eastAsia" w:asciiTheme="minorEastAsia" w:hAnsiTheme="minorEastAsia" w:eastAsiaTheme="minorEastAsia" w:cstheme="minorEastAsia"/>
          <w:kern w:val="0"/>
          <w:sz w:val="28"/>
          <w:szCs w:val="28"/>
          <w:lang w:val="en-US" w:eastAsia="zh-CN"/>
        </w:rPr>
        <w:t>70万元，</w:t>
      </w:r>
      <w:r>
        <w:rPr>
          <w:rFonts w:hint="eastAsia" w:asciiTheme="minorEastAsia" w:hAnsiTheme="minorEastAsia" w:eastAsiaTheme="minorEastAsia" w:cstheme="minorEastAsia"/>
          <w:kern w:val="0"/>
          <w:sz w:val="28"/>
          <w:szCs w:val="28"/>
          <w:lang w:eastAsia="zh-CN"/>
        </w:rPr>
        <w:t>其他支出</w:t>
      </w:r>
      <w:r>
        <w:rPr>
          <w:rFonts w:hint="eastAsia" w:asciiTheme="minorEastAsia" w:hAnsiTheme="minorEastAsia" w:eastAsiaTheme="minorEastAsia" w:cstheme="minorEastAsia"/>
          <w:kern w:val="0"/>
          <w:sz w:val="28"/>
          <w:szCs w:val="28"/>
          <w:lang w:val="en-US" w:eastAsia="zh-CN"/>
        </w:rPr>
        <w:t>38.29万元。</w:t>
      </w:r>
    </w:p>
    <w:p>
      <w:pPr>
        <w:pageBreakBefore w:val="0"/>
        <w:kinsoku/>
        <w:wordWrap/>
        <w:overflowPunct/>
        <w:topLinePunct w:val="0"/>
        <w:autoSpaceDE/>
        <w:bidi w:val="0"/>
        <w:spacing w:line="52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bidi="ar-SA"/>
        </w:rPr>
        <w:t>年末项目资金结转和结余725.10万元（其中：财政拨款结转和结余563.07万元），其中：</w:t>
      </w:r>
      <w:r>
        <w:rPr>
          <w:rFonts w:hint="eastAsia" w:asciiTheme="minorEastAsia" w:hAnsiTheme="minorEastAsia" w:eastAsiaTheme="minorEastAsia" w:cstheme="minorEastAsia"/>
          <w:kern w:val="0"/>
          <w:sz w:val="28"/>
          <w:szCs w:val="28"/>
          <w:lang w:eastAsia="zh-CN"/>
        </w:rPr>
        <w:t>其他发展与改革事务支出</w:t>
      </w:r>
      <w:r>
        <w:rPr>
          <w:rFonts w:hint="eastAsia" w:asciiTheme="minorEastAsia" w:hAnsiTheme="minorEastAsia" w:eastAsiaTheme="minorEastAsia" w:cstheme="minorEastAsia"/>
          <w:kern w:val="0"/>
          <w:sz w:val="28"/>
          <w:szCs w:val="28"/>
          <w:lang w:val="en-US" w:eastAsia="zh-CN"/>
        </w:rPr>
        <w:t>110万元</w:t>
      </w:r>
      <w:r>
        <w:rPr>
          <w:rFonts w:hint="eastAsia" w:asciiTheme="minorEastAsia" w:hAnsiTheme="minorEastAsia" w:eastAsiaTheme="minorEastAsia" w:cstheme="minorEastAsia"/>
          <w:kern w:val="0"/>
          <w:sz w:val="28"/>
          <w:szCs w:val="28"/>
          <w:lang w:val="en-US" w:eastAsia="zh-CN" w:bidi="ar-SA"/>
        </w:rPr>
        <w:t>，</w:t>
      </w:r>
      <w:r>
        <w:rPr>
          <w:rFonts w:hint="eastAsia" w:asciiTheme="minorEastAsia" w:hAnsiTheme="minorEastAsia" w:eastAsiaTheme="minorEastAsia" w:cstheme="minorEastAsia"/>
          <w:kern w:val="0"/>
          <w:sz w:val="28"/>
          <w:szCs w:val="28"/>
          <w:lang w:val="en-US" w:eastAsia="zh-CN"/>
        </w:rPr>
        <w:t>其他一般公共服务支出5万元，其他国有土地使用权出让收入安排的支出0.19万元，</w:t>
      </w:r>
      <w:r>
        <w:rPr>
          <w:rFonts w:hint="eastAsia" w:asciiTheme="minorEastAsia" w:hAnsiTheme="minorEastAsia" w:eastAsiaTheme="minorEastAsia" w:cstheme="minorEastAsia"/>
          <w:kern w:val="0"/>
          <w:sz w:val="28"/>
          <w:szCs w:val="28"/>
          <w:lang w:eastAsia="zh-CN"/>
        </w:rPr>
        <w:t>行政运行</w:t>
      </w:r>
      <w:r>
        <w:rPr>
          <w:rFonts w:hint="eastAsia" w:asciiTheme="minorEastAsia" w:hAnsiTheme="minorEastAsia" w:eastAsiaTheme="minorEastAsia" w:cstheme="minorEastAsia"/>
          <w:kern w:val="0"/>
          <w:sz w:val="28"/>
          <w:szCs w:val="28"/>
          <w:lang w:val="en-US" w:eastAsia="zh-CN"/>
        </w:rPr>
        <w:t>78.19万元</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kern w:val="0"/>
          <w:sz w:val="28"/>
          <w:szCs w:val="28"/>
          <w:lang w:eastAsia="zh-CN"/>
        </w:rPr>
        <w:t>一般行政管理事务</w:t>
      </w:r>
      <w:r>
        <w:rPr>
          <w:rFonts w:hint="eastAsia" w:asciiTheme="minorEastAsia" w:hAnsiTheme="minorEastAsia" w:eastAsiaTheme="minorEastAsia" w:cstheme="minorEastAsia"/>
          <w:kern w:val="0"/>
          <w:sz w:val="28"/>
          <w:szCs w:val="28"/>
          <w:lang w:val="en-US" w:eastAsia="zh-CN"/>
        </w:rPr>
        <w:t>26.38万元，</w:t>
      </w:r>
      <w:r>
        <w:rPr>
          <w:rFonts w:hint="eastAsia" w:asciiTheme="minorEastAsia" w:hAnsiTheme="minorEastAsia" w:eastAsiaTheme="minorEastAsia" w:cstheme="minorEastAsia"/>
          <w:kern w:val="0"/>
          <w:sz w:val="28"/>
          <w:szCs w:val="28"/>
          <w:lang w:eastAsia="zh-CN"/>
        </w:rPr>
        <w:t>公路和运输安全</w:t>
      </w:r>
      <w:r>
        <w:rPr>
          <w:rFonts w:hint="eastAsia" w:asciiTheme="minorEastAsia" w:hAnsiTheme="minorEastAsia" w:eastAsiaTheme="minorEastAsia" w:cstheme="minorEastAsia"/>
          <w:kern w:val="0"/>
          <w:sz w:val="28"/>
          <w:szCs w:val="28"/>
          <w:lang w:val="en-US" w:eastAsia="zh-CN"/>
        </w:rPr>
        <w:t>4.27万元，</w:t>
      </w:r>
      <w:r>
        <w:rPr>
          <w:rFonts w:hint="eastAsia" w:asciiTheme="minorEastAsia" w:hAnsiTheme="minorEastAsia" w:eastAsiaTheme="minorEastAsia" w:cstheme="minorEastAsia"/>
          <w:kern w:val="0"/>
          <w:sz w:val="28"/>
          <w:szCs w:val="28"/>
          <w:lang w:eastAsia="zh-CN"/>
        </w:rPr>
        <w:t>其他公路水路运输支出</w:t>
      </w:r>
      <w:r>
        <w:rPr>
          <w:rFonts w:hint="eastAsia" w:asciiTheme="minorEastAsia" w:hAnsiTheme="minorEastAsia" w:eastAsiaTheme="minorEastAsia" w:cstheme="minorEastAsia"/>
          <w:kern w:val="0"/>
          <w:sz w:val="28"/>
          <w:szCs w:val="28"/>
          <w:lang w:val="en-US" w:eastAsia="zh-CN"/>
        </w:rPr>
        <w:t>276.43万元，</w:t>
      </w:r>
      <w:r>
        <w:rPr>
          <w:rFonts w:hint="eastAsia" w:asciiTheme="minorEastAsia" w:hAnsiTheme="minorEastAsia" w:eastAsiaTheme="minorEastAsia" w:cstheme="minorEastAsia"/>
          <w:kern w:val="0"/>
          <w:sz w:val="28"/>
          <w:szCs w:val="28"/>
          <w:lang w:eastAsia="zh-CN"/>
        </w:rPr>
        <w:t>其他铁路运输支出</w:t>
      </w:r>
      <w:r>
        <w:rPr>
          <w:rFonts w:hint="eastAsia" w:asciiTheme="minorEastAsia" w:hAnsiTheme="minorEastAsia" w:eastAsiaTheme="minorEastAsia" w:cstheme="minorEastAsia"/>
          <w:kern w:val="0"/>
          <w:sz w:val="28"/>
          <w:szCs w:val="28"/>
          <w:lang w:val="en-US" w:eastAsia="zh-CN"/>
        </w:rPr>
        <w:t>5.47万元，</w:t>
      </w:r>
      <w:r>
        <w:rPr>
          <w:rFonts w:hint="eastAsia" w:asciiTheme="minorEastAsia" w:hAnsiTheme="minorEastAsia" w:eastAsiaTheme="minorEastAsia" w:cstheme="minorEastAsia"/>
          <w:kern w:val="0"/>
          <w:sz w:val="28"/>
          <w:szCs w:val="28"/>
          <w:lang w:eastAsia="zh-CN"/>
        </w:rPr>
        <w:t>其他交通运输支出</w:t>
      </w:r>
      <w:r>
        <w:rPr>
          <w:rFonts w:hint="eastAsia" w:asciiTheme="minorEastAsia" w:hAnsiTheme="minorEastAsia" w:eastAsiaTheme="minorEastAsia" w:cstheme="minorEastAsia"/>
          <w:kern w:val="0"/>
          <w:sz w:val="28"/>
          <w:szCs w:val="28"/>
          <w:lang w:val="en-US" w:eastAsia="zh-CN"/>
        </w:rPr>
        <w:t>64.17万元，</w:t>
      </w:r>
      <w:r>
        <w:rPr>
          <w:rFonts w:hint="eastAsia" w:asciiTheme="minorEastAsia" w:hAnsiTheme="minorEastAsia" w:eastAsiaTheme="minorEastAsia" w:cstheme="minorEastAsia"/>
          <w:kern w:val="0"/>
          <w:sz w:val="28"/>
          <w:szCs w:val="28"/>
          <w:lang w:eastAsia="zh-CN"/>
        </w:rPr>
        <w:t>自然资源规划及管理</w:t>
      </w:r>
      <w:r>
        <w:rPr>
          <w:rFonts w:hint="eastAsia" w:asciiTheme="minorEastAsia" w:hAnsiTheme="minorEastAsia" w:eastAsiaTheme="minorEastAsia" w:cstheme="minorEastAsia"/>
          <w:kern w:val="0"/>
          <w:sz w:val="28"/>
          <w:szCs w:val="28"/>
          <w:lang w:val="en-US" w:eastAsia="zh-CN"/>
        </w:rPr>
        <w:t>55万元，</w:t>
      </w:r>
      <w:r>
        <w:rPr>
          <w:rFonts w:hint="eastAsia" w:asciiTheme="minorEastAsia" w:hAnsiTheme="minorEastAsia" w:eastAsiaTheme="minorEastAsia" w:cstheme="minorEastAsia"/>
          <w:kern w:val="0"/>
          <w:sz w:val="28"/>
          <w:szCs w:val="28"/>
          <w:lang w:eastAsia="zh-CN"/>
        </w:rPr>
        <w:t>其他支出</w:t>
      </w:r>
      <w:r>
        <w:rPr>
          <w:rFonts w:hint="eastAsia" w:asciiTheme="minorEastAsia" w:hAnsiTheme="minorEastAsia" w:eastAsiaTheme="minorEastAsia" w:cstheme="minorEastAsia"/>
          <w:kern w:val="0"/>
          <w:sz w:val="28"/>
          <w:szCs w:val="28"/>
          <w:lang w:val="en-US" w:eastAsia="zh-CN"/>
        </w:rPr>
        <w:t>100万元。</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leftChars="0" w:right="0" w:firstLine="560" w:firstLineChars="200"/>
        <w:textAlignment w:val="auto"/>
        <w:rPr>
          <w:rFonts w:hint="eastAsia" w:ascii="宋体" w:hAnsi="宋体" w:eastAsia="宋体" w:cs="宋体"/>
          <w:sz w:val="28"/>
          <w:szCs w:val="28"/>
          <w:lang w:val="en-US" w:eastAsia="zh-CN" w:bidi="ar-SA"/>
        </w:rPr>
      </w:pPr>
      <w:r>
        <w:rPr>
          <w:rFonts w:hint="eastAsia" w:ascii="宋体" w:hAnsi="宋体" w:eastAsia="宋体" w:cs="宋体"/>
          <w:sz w:val="28"/>
          <w:szCs w:val="28"/>
          <w:lang w:val="en-US" w:eastAsia="zh-CN" w:bidi="ar-SA"/>
        </w:rPr>
        <w:t>专项经费主要用于农村基础设施建设、其他公路水路运输支出等专项业务支出，是保障交通专项工作及临时性专项工作正常开展的经费。</w:t>
      </w:r>
    </w:p>
    <w:p>
      <w:pPr>
        <w:pStyle w:val="6"/>
        <w:pageBreakBefore w:val="0"/>
        <w:kinsoku/>
        <w:wordWrap/>
        <w:overflowPunct/>
        <w:topLinePunct w:val="0"/>
        <w:autoSpaceDE/>
        <w:bidi w:val="0"/>
        <w:spacing w:before="0" w:beforeAutospacing="0" w:after="0" w:afterAutospacing="0" w:line="520" w:lineRule="exact"/>
        <w:ind w:firstLine="562" w:firstLineChars="200"/>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三、政府性基金预算支出情况</w:t>
      </w:r>
    </w:p>
    <w:p>
      <w:pPr>
        <w:pStyle w:val="6"/>
        <w:pageBreakBefore w:val="0"/>
        <w:kinsoku/>
        <w:wordWrap/>
        <w:overflowPunct/>
        <w:topLinePunct w:val="0"/>
        <w:autoSpaceDE/>
        <w:bidi w:val="0"/>
        <w:spacing w:before="0" w:beforeAutospacing="0" w:after="0" w:afterAutospacing="0" w:line="520" w:lineRule="exact"/>
        <w:ind w:firstLine="560" w:firstLineChars="200"/>
        <w:rPr>
          <w:rFonts w:hint="default"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sz w:val="28"/>
          <w:szCs w:val="28"/>
        </w:rPr>
        <w:t>2020年度政府性基金</w:t>
      </w:r>
      <w:r>
        <w:rPr>
          <w:rFonts w:hint="eastAsia" w:asciiTheme="minorEastAsia" w:hAnsiTheme="minorEastAsia" w:eastAsiaTheme="minorEastAsia" w:cstheme="minorEastAsia"/>
          <w:sz w:val="28"/>
          <w:szCs w:val="28"/>
          <w:lang w:val="en-US" w:eastAsia="zh-CN" w:bidi="ar-SA"/>
        </w:rPr>
        <w:t>年初预算为0,本年实际到位610万元，其中2020年1月20日收2019年度美丽湘西提质升级工作奖补资金10万元，该专项资金被用于支付汽车租赁费2.4万元，支付资料打印费5.88万元，支付保密室设备安装费1.53万元，结转和结余0.19万元。2020年1月21日收到拨付湘西厚驿交通建设投资有限公司农民工工资600万元。湘西厚驿交通建设投资有限公司于2020年1月15日、2020年1月21日分两次拨付湘西厚驿吕洞山生态经济发展有限责任公司农民工工资600万元。资金无结余。</w:t>
      </w:r>
    </w:p>
    <w:p>
      <w:pPr>
        <w:pStyle w:val="6"/>
        <w:pageBreakBefore w:val="0"/>
        <w:kinsoku/>
        <w:wordWrap/>
        <w:overflowPunct/>
        <w:topLinePunct w:val="0"/>
        <w:autoSpaceDE/>
        <w:bidi w:val="0"/>
        <w:spacing w:before="0" w:beforeAutospacing="0" w:after="0" w:afterAutospacing="0" w:line="520" w:lineRule="exact"/>
        <w:ind w:firstLine="562" w:firstLineChars="200"/>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四、国有资本经营预算支出情况</w:t>
      </w:r>
    </w:p>
    <w:p>
      <w:pPr>
        <w:pStyle w:val="6"/>
        <w:pageBreakBefore w:val="0"/>
        <w:kinsoku/>
        <w:wordWrap/>
        <w:overflowPunct/>
        <w:topLinePunct w:val="0"/>
        <w:autoSpaceDE/>
        <w:bidi w:val="0"/>
        <w:spacing w:before="0" w:beforeAutospacing="0" w:after="0" w:afterAutospacing="0" w:line="52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本单位2020年度无国有资本经营预算支出情况。</w:t>
      </w:r>
    </w:p>
    <w:p>
      <w:pPr>
        <w:pStyle w:val="6"/>
        <w:pageBreakBefore w:val="0"/>
        <w:kinsoku/>
        <w:wordWrap/>
        <w:overflowPunct/>
        <w:topLinePunct w:val="0"/>
        <w:autoSpaceDE/>
        <w:bidi w:val="0"/>
        <w:spacing w:before="0" w:beforeAutospacing="0" w:after="0" w:afterAutospacing="0" w:line="520" w:lineRule="exact"/>
        <w:ind w:firstLine="562" w:firstLineChars="200"/>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五、社会保险基金预算支出情况</w:t>
      </w:r>
    </w:p>
    <w:p>
      <w:pPr>
        <w:pStyle w:val="6"/>
        <w:pageBreakBefore w:val="0"/>
        <w:kinsoku/>
        <w:wordWrap/>
        <w:overflowPunct/>
        <w:topLinePunct w:val="0"/>
        <w:autoSpaceDE/>
        <w:bidi w:val="0"/>
        <w:spacing w:before="0" w:beforeAutospacing="0" w:after="0" w:afterAutospacing="0" w:line="520" w:lineRule="exact"/>
        <w:ind w:firstLine="560" w:firstLineChars="200"/>
        <w:rPr>
          <w:rFonts w:hint="eastAsia" w:asciiTheme="minorEastAsia" w:hAnsiTheme="minorEastAsia" w:eastAsiaTheme="minorEastAsia" w:cstheme="minorEastAsia"/>
          <w:sz w:val="28"/>
          <w:szCs w:val="28"/>
          <w:lang w:val="en-US" w:eastAsia="zh-CN" w:bidi="ar-SA"/>
        </w:rPr>
      </w:pPr>
      <w:r>
        <w:rPr>
          <w:rFonts w:hint="eastAsia" w:asciiTheme="minorEastAsia" w:hAnsiTheme="minorEastAsia" w:eastAsiaTheme="minorEastAsia" w:cstheme="minorEastAsia"/>
          <w:sz w:val="28"/>
          <w:szCs w:val="28"/>
        </w:rPr>
        <w:t>本单位2020年度无社会保险基金预算支出情况。</w:t>
      </w:r>
    </w:p>
    <w:p>
      <w:pPr>
        <w:pageBreakBefore w:val="0"/>
        <w:kinsoku/>
        <w:wordWrap/>
        <w:overflowPunct/>
        <w:topLinePunct w:val="0"/>
        <w:autoSpaceDE/>
        <w:bidi w:val="0"/>
        <w:spacing w:line="520" w:lineRule="exact"/>
        <w:ind w:firstLine="562" w:firstLineChars="20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lang w:eastAsia="zh-CN"/>
        </w:rPr>
        <w:t>六</w:t>
      </w:r>
      <w:r>
        <w:rPr>
          <w:rFonts w:hint="eastAsia" w:asciiTheme="minorEastAsia" w:hAnsiTheme="minorEastAsia" w:eastAsiaTheme="minorEastAsia" w:cstheme="minorEastAsia"/>
          <w:b/>
          <w:bCs/>
          <w:sz w:val="28"/>
          <w:szCs w:val="28"/>
        </w:rPr>
        <w:t>、部门整体支出绩效情况</w:t>
      </w:r>
    </w:p>
    <w:p>
      <w:pPr>
        <w:pageBreakBefore w:val="0"/>
        <w:kinsoku/>
        <w:wordWrap/>
        <w:overflowPunct/>
        <w:topLinePunct w:val="0"/>
        <w:autoSpaceDE/>
        <w:bidi w:val="0"/>
        <w:adjustRightInd w:val="0"/>
        <w:spacing w:line="520" w:lineRule="exact"/>
        <w:ind w:firstLine="560" w:firstLineChars="200"/>
        <w:rPr>
          <w:rFonts w:hint="eastAsia" w:asciiTheme="minorEastAsia" w:hAnsiTheme="minorEastAsia" w:eastAsiaTheme="minorEastAsia" w:cstheme="minorEastAsia"/>
          <w:kern w:val="0"/>
          <w:sz w:val="28"/>
          <w:szCs w:val="28"/>
          <w:lang w:val="en-US" w:eastAsia="zh-CN" w:bidi="ar-SA"/>
        </w:rPr>
      </w:pPr>
      <w:r>
        <w:rPr>
          <w:rFonts w:hint="eastAsia" w:asciiTheme="minorEastAsia" w:hAnsiTheme="minorEastAsia" w:eastAsiaTheme="minorEastAsia" w:cstheme="minorEastAsia"/>
          <w:kern w:val="0"/>
          <w:sz w:val="28"/>
          <w:szCs w:val="28"/>
          <w:lang w:val="en-US" w:eastAsia="zh-CN" w:bidi="ar-SA"/>
        </w:rPr>
        <w:t>2020年是极不平凡的一年。面对严峻复杂的发展环境、艰巨繁重的发展任务、新冠疫情的严重冲击、历史罕见的汛情灾情等多重叠加困难和压力，在州委、州政府的坚强领导和省交通运输厅的大力支持下，全州交通运输系统始终保持发展定力，坚定必胜信心，聚力“六稳”“六保”，坚决夺取疫情防控和交通运输发展双胜利，交出了一份来之不易的亮丽成绩单，在我州交通运输发展史上留下了浓墨重彩的一笔。</w:t>
      </w:r>
    </w:p>
    <w:p>
      <w:pPr>
        <w:pageBreakBefore w:val="0"/>
        <w:kinsoku/>
        <w:wordWrap/>
        <w:overflowPunct/>
        <w:topLinePunct w:val="0"/>
        <w:autoSpaceDE/>
        <w:autoSpaceDN w:val="0"/>
        <w:bidi w:val="0"/>
        <w:spacing w:line="520" w:lineRule="exact"/>
        <w:ind w:firstLine="560" w:firstLineChars="200"/>
        <w:jc w:val="left"/>
        <w:textAlignment w:val="center"/>
        <w:rPr>
          <w:rFonts w:hint="eastAsia" w:asciiTheme="minorEastAsia" w:hAnsiTheme="minorEastAsia" w:eastAsiaTheme="minorEastAsia" w:cstheme="minorEastAsia"/>
          <w:kern w:val="0"/>
          <w:sz w:val="28"/>
          <w:szCs w:val="28"/>
          <w:lang w:val="en-US" w:eastAsia="zh-CN" w:bidi="ar-SA"/>
        </w:rPr>
      </w:pPr>
      <w:r>
        <w:rPr>
          <w:rFonts w:hint="eastAsia" w:asciiTheme="minorEastAsia" w:hAnsiTheme="minorEastAsia" w:eastAsiaTheme="minorEastAsia" w:cstheme="minorEastAsia"/>
          <w:kern w:val="0"/>
          <w:sz w:val="28"/>
          <w:szCs w:val="28"/>
          <w:lang w:val="en-US" w:eastAsia="zh-CN" w:bidi="ar-SA"/>
        </w:rPr>
        <w:t>全年完成交通固定资产投资32.44亿元，为年度目标的180%，完成比例创历史新高。全州新建改建干线公路项目18个共计436公里，其中新开工项目3个74公里，续建项目8个199公里，完工项目7个163公里。实现交竣工项目5个76公里。湘西机场全面完成土石方工程，飞行区道面及附属设施工程等有效推进。桑龙高速公路正式开工建设。张花高速三条连接线基本完工。湘西机场进场道路累计完成投资5.3亿元，主线路基基本完成，预计2021年6月底全线贯通。航运一起扫尾工程进展顺利。吉首综合客运枢纽、凤凰客运综合体、红石林客运站等项目加快推进。完成农村公路建设投资6.5亿元。提质改造农村公路259公里。完成自然村通水泥（沥青）路建设332公里，全州“组组通”全面实现。投入生态公路建设资金5623万元，强力推进16条“最美生态公路”建设599公里。农村公路安防工程完工711公里，新建村组停车场803个，加密农村公路错车道2000个，建成交通驿站9个、公路观景台25处。圆满完成国务院脱贫攻坚督查及省脱贫攻坚工作考核，省定、州定民生实事项目考核指标任务全面或超额完成。积极争取我州普通国省道、重要经济干线等41个项目（含续建项目）约855公里进入省“十四五”规划项目库。争取到8个综合客运枢纽、2个综合货运枢纽、8个普通客运站和6个普通物流园项目进入省“十四五”站场建设项目库，其中正式项目8个，预备项目16个。为我州如期实现全面小康提供了强力支撑。公路、航道养护率稳步提升。新植补植、提质提标绿化公路共910公里。高质量完成“十三五”干线公路迎国评工作。全州干线公路路况指标达93.72%，农村公路PQI中等路以上比例达85%以上。“四好农村路”建设养护工作在全省交通运输工作会上作经验交流。全州道路运输、水上交通、交通建设施工、铁路专用线领域连续3年未发生生产经营性安全责任事故。</w:t>
      </w:r>
    </w:p>
    <w:p>
      <w:pPr>
        <w:pageBreakBefore w:val="0"/>
        <w:numPr>
          <w:ilvl w:val="0"/>
          <w:numId w:val="6"/>
        </w:numPr>
        <w:kinsoku/>
        <w:wordWrap/>
        <w:overflowPunct/>
        <w:topLinePunct w:val="0"/>
        <w:autoSpaceDE/>
        <w:bidi w:val="0"/>
        <w:spacing w:line="520" w:lineRule="exact"/>
        <w:ind w:firstLine="562" w:firstLineChars="20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综合评价情况及评价结论</w:t>
      </w:r>
    </w:p>
    <w:p>
      <w:pPr>
        <w:pStyle w:val="2"/>
        <w:pageBreakBefore w:val="0"/>
        <w:numPr>
          <w:ilvl w:val="-1"/>
          <w:numId w:val="0"/>
        </w:numPr>
        <w:kinsoku/>
        <w:wordWrap/>
        <w:overflowPunct/>
        <w:topLinePunct w:val="0"/>
        <w:autoSpaceDE/>
        <w:bidi w:val="0"/>
        <w:spacing w:after="0" w:line="52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themeColor="text1"/>
          <w:sz w:val="28"/>
          <w:szCs w:val="28"/>
          <w:shd w:val="clear" w:color="auto" w:fill="FFFFFF"/>
          <w14:textFill>
            <w14:solidFill>
              <w14:schemeClr w14:val="tx1"/>
            </w14:solidFill>
          </w14:textFill>
        </w:rPr>
        <w:t>本次部门整体支出绩效自评最终得分</w:t>
      </w:r>
      <w:r>
        <w:rPr>
          <w:rFonts w:hint="eastAsia" w:asciiTheme="minorEastAsia" w:hAnsiTheme="minorEastAsia" w:eastAsiaTheme="minorEastAsia" w:cstheme="minorEastAsia"/>
          <w:color w:val="000000" w:themeColor="text1"/>
          <w:sz w:val="28"/>
          <w:szCs w:val="28"/>
          <w:highlight w:val="none"/>
          <w:shd w:val="clear" w:fill="FFFFFF"/>
          <w:lang w:val="en-US" w:eastAsia="zh-CN"/>
          <w14:textFill>
            <w14:solidFill>
              <w14:schemeClr w14:val="tx1"/>
            </w14:solidFill>
          </w14:textFill>
        </w:rPr>
        <w:t>91分，评价结果为优。</w:t>
      </w:r>
    </w:p>
    <w:p>
      <w:pPr>
        <w:pageBreakBefore w:val="0"/>
        <w:numPr>
          <w:ilvl w:val="0"/>
          <w:numId w:val="6"/>
        </w:numPr>
        <w:kinsoku/>
        <w:wordWrap/>
        <w:overflowPunct/>
        <w:topLinePunct w:val="0"/>
        <w:autoSpaceDE/>
        <w:bidi w:val="0"/>
        <w:adjustRightInd w:val="0"/>
        <w:snapToGrid w:val="0"/>
        <w:spacing w:line="520" w:lineRule="exact"/>
        <w:ind w:firstLine="562" w:firstLineChars="20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主要经验做法、存在的问题及原因分析</w:t>
      </w:r>
    </w:p>
    <w:p>
      <w:pPr>
        <w:pStyle w:val="3"/>
        <w:pageBreakBefore w:val="0"/>
        <w:widowControl w:val="0"/>
        <w:kinsoku/>
        <w:wordWrap/>
        <w:overflowPunct/>
        <w:topLinePunct w:val="0"/>
        <w:autoSpaceDE/>
        <w:autoSpaceDN/>
        <w:bidi w:val="0"/>
        <w:adjustRightInd/>
        <w:snapToGrid/>
        <w:spacing w:before="0" w:after="0" w:line="520" w:lineRule="exact"/>
        <w:ind w:left="0" w:leftChars="0" w:right="0" w:rightChars="0" w:firstLine="562" w:firstLineChars="200"/>
        <w:jc w:val="both"/>
        <w:textAlignment w:val="auto"/>
        <w:rPr>
          <w:rFonts w:hint="eastAsia" w:asciiTheme="minorEastAsia" w:hAnsiTheme="minorEastAsia" w:eastAsiaTheme="minorEastAsia" w:cstheme="minorEastAsia"/>
          <w:b/>
          <w:bCs/>
          <w:color w:val="000000" w:themeColor="text1"/>
          <w:sz w:val="28"/>
          <w:szCs w:val="28"/>
          <w:highlight w:val="none"/>
          <w:shd w:val="clear" w:fill="FFFFFF"/>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shd w:val="clear" w:fill="FFFFFF"/>
          <w14:textFill>
            <w14:solidFill>
              <w14:schemeClr w14:val="tx1"/>
            </w14:solidFill>
          </w14:textFill>
        </w:rPr>
        <w:t>（一）主要经验及做法</w:t>
      </w:r>
    </w:p>
    <w:p>
      <w:pPr>
        <w:pageBreakBefore w:val="0"/>
        <w:numPr>
          <w:ilvl w:val="0"/>
          <w:numId w:val="0"/>
        </w:numPr>
        <w:kinsoku/>
        <w:wordWrap/>
        <w:overflowPunct/>
        <w:topLinePunct w:val="0"/>
        <w:autoSpaceDE/>
        <w:bidi w:val="0"/>
        <w:spacing w:line="520" w:lineRule="exact"/>
        <w:ind w:firstLine="560" w:firstLineChars="200"/>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 w:val="0"/>
          <w:bCs/>
          <w:i w:val="0"/>
          <w:iCs w:val="0"/>
          <w:caps w:val="0"/>
          <w:color w:val="000000" w:themeColor="text1"/>
          <w:spacing w:val="0"/>
          <w:sz w:val="28"/>
          <w:szCs w:val="28"/>
          <w:highlight w:val="none"/>
          <w:shd w:val="clear" w:fill="FFFFFF"/>
          <w14:textFill>
            <w14:solidFill>
              <w14:schemeClr w14:val="tx1"/>
            </w14:solidFill>
          </w14:textFill>
        </w:rPr>
        <w:t>（</w:t>
      </w:r>
      <w:r>
        <w:rPr>
          <w:rFonts w:hint="eastAsia" w:asciiTheme="minorEastAsia" w:hAnsiTheme="minorEastAsia" w:eastAsiaTheme="minorEastAsia" w:cstheme="minorEastAsia"/>
          <w:b w:val="0"/>
          <w:bCs/>
          <w:i w:val="0"/>
          <w:iCs w:val="0"/>
          <w:caps w:val="0"/>
          <w:color w:val="000000" w:themeColor="text1"/>
          <w:spacing w:val="0"/>
          <w:sz w:val="28"/>
          <w:szCs w:val="28"/>
          <w:highlight w:val="none"/>
          <w:shd w:val="clear" w:fill="FFFFFF"/>
          <w:lang w:val="en-US" w:eastAsia="zh-CN"/>
          <w14:textFill>
            <w14:solidFill>
              <w14:schemeClr w14:val="tx1"/>
            </w14:solidFill>
          </w14:textFill>
        </w:rPr>
        <w:t>1</w:t>
      </w:r>
      <w:r>
        <w:rPr>
          <w:rFonts w:hint="eastAsia" w:asciiTheme="minorEastAsia" w:hAnsiTheme="minorEastAsia" w:eastAsiaTheme="minorEastAsia" w:cstheme="minorEastAsia"/>
          <w:b w:val="0"/>
          <w:bCs/>
          <w:i w:val="0"/>
          <w:iCs w:val="0"/>
          <w:caps w:val="0"/>
          <w:color w:val="000000" w:themeColor="text1"/>
          <w:spacing w:val="0"/>
          <w:sz w:val="28"/>
          <w:szCs w:val="28"/>
          <w:highlight w:val="none"/>
          <w:shd w:val="clear" w:fill="FFFFFF"/>
          <w14:textFill>
            <w14:solidFill>
              <w14:schemeClr w14:val="tx1"/>
            </w14:solidFill>
          </w14:textFill>
        </w:rPr>
        <w:t>）</w:t>
      </w:r>
      <w:r>
        <w:rPr>
          <w:rFonts w:hint="eastAsia" w:asciiTheme="minorEastAsia" w:hAnsiTheme="minorEastAsia" w:eastAsiaTheme="minorEastAsia" w:cstheme="minorEastAsia"/>
          <w:i w:val="0"/>
          <w:iCs w:val="0"/>
          <w:caps w:val="0"/>
          <w:color w:val="000000" w:themeColor="text1"/>
          <w:spacing w:val="0"/>
          <w:sz w:val="28"/>
          <w:szCs w:val="28"/>
          <w:highlight w:val="none"/>
          <w:shd w:val="clear" w:fill="FFFFFF"/>
          <w14:textFill>
            <w14:solidFill>
              <w14:schemeClr w14:val="tx1"/>
            </w14:solidFill>
          </w14:textFill>
        </w:rPr>
        <w:t>加强内部控制制度建设，确保资金安全</w:t>
      </w:r>
      <w:r>
        <w:rPr>
          <w:rFonts w:hint="eastAsia" w:asciiTheme="minorEastAsia" w:hAnsiTheme="minorEastAsia" w:eastAsiaTheme="minorEastAsia" w:cstheme="minorEastAsia"/>
          <w:i w:val="0"/>
          <w:iCs w:val="0"/>
          <w:caps w:val="0"/>
          <w:color w:val="000000" w:themeColor="text1"/>
          <w:spacing w:val="0"/>
          <w:sz w:val="28"/>
          <w:szCs w:val="28"/>
          <w:highlight w:val="none"/>
          <w:shd w:val="clear" w:fill="FFFFFF"/>
          <w:lang w:val="en-US" w:eastAsia="zh-CN"/>
          <w14:textFill>
            <w14:solidFill>
              <w14:schemeClr w14:val="tx1"/>
            </w14:solidFill>
          </w14:textFill>
        </w:rPr>
        <w:t>。</w:t>
      </w:r>
      <w:r>
        <w:rPr>
          <w:rFonts w:hint="eastAsia" w:asciiTheme="minorEastAsia" w:hAnsiTheme="minorEastAsia" w:eastAsiaTheme="minorEastAsia" w:cstheme="minorEastAsia"/>
          <w:i w:val="0"/>
          <w:iCs w:val="0"/>
          <w:caps w:val="0"/>
          <w:color w:val="000000" w:themeColor="text1"/>
          <w:spacing w:val="0"/>
          <w:sz w:val="28"/>
          <w:szCs w:val="28"/>
          <w:highlight w:val="none"/>
          <w:shd w:val="clear" w:fill="FFFFFF"/>
          <w14:textFill>
            <w14:solidFill>
              <w14:schemeClr w14:val="tx1"/>
            </w14:solidFill>
          </w14:textFill>
        </w:rPr>
        <w:t>建立权责明确、运行有效、执行有力、管理科学的内部控制制度</w:t>
      </w:r>
      <w:r>
        <w:rPr>
          <w:rFonts w:hint="eastAsia" w:asciiTheme="minorEastAsia" w:hAnsiTheme="minorEastAsia" w:eastAsiaTheme="minorEastAsia" w:cstheme="minorEastAsia"/>
          <w:i w:val="0"/>
          <w:iCs w:val="0"/>
          <w:caps w:val="0"/>
          <w:color w:val="000000" w:themeColor="text1"/>
          <w:spacing w:val="0"/>
          <w:sz w:val="28"/>
          <w:szCs w:val="28"/>
          <w:highlight w:val="none"/>
          <w:shd w:val="clear" w:fill="FFFFFF"/>
          <w:lang w:eastAsia="zh-CN"/>
          <w14:textFill>
            <w14:solidFill>
              <w14:schemeClr w14:val="tx1"/>
            </w14:solidFill>
          </w14:textFill>
        </w:rPr>
        <w:t>。</w:t>
      </w:r>
      <w:r>
        <w:rPr>
          <w:rFonts w:hint="eastAsia" w:ascii="宋体" w:hAnsi="宋体" w:eastAsia="宋体" w:cs="宋体"/>
          <w:b w:val="0"/>
          <w:bCs w:val="0"/>
          <w:sz w:val="30"/>
          <w:szCs w:val="30"/>
          <w:lang w:val="en-US" w:eastAsia="zh-CN"/>
        </w:rPr>
        <w:t>严格执行《</w:t>
      </w:r>
      <w:r>
        <w:rPr>
          <w:rFonts w:hint="eastAsia" w:ascii="宋体" w:hAnsi="宋体" w:eastAsia="宋体" w:cs="宋体"/>
          <w:b w:val="0"/>
          <w:bCs w:val="0"/>
          <w:sz w:val="30"/>
          <w:szCs w:val="30"/>
        </w:rPr>
        <w:t>湘西自治州</w:t>
      </w:r>
      <w:r>
        <w:rPr>
          <w:rFonts w:hint="eastAsia" w:ascii="宋体" w:hAnsi="宋体" w:eastAsia="宋体" w:cs="宋体"/>
          <w:b w:val="0"/>
          <w:bCs w:val="0"/>
          <w:sz w:val="30"/>
          <w:szCs w:val="30"/>
          <w:lang w:val="en-US" w:eastAsia="zh-CN"/>
        </w:rPr>
        <w:t>交通建设资金</w:t>
      </w:r>
      <w:r>
        <w:rPr>
          <w:rFonts w:hint="eastAsia" w:ascii="宋体" w:hAnsi="宋体" w:eastAsia="宋体" w:cs="宋体"/>
          <w:b w:val="0"/>
          <w:bCs w:val="0"/>
          <w:sz w:val="30"/>
          <w:szCs w:val="30"/>
        </w:rPr>
        <w:t>管理</w:t>
      </w:r>
      <w:r>
        <w:rPr>
          <w:rFonts w:hint="eastAsia" w:ascii="宋体" w:hAnsi="宋体" w:eastAsia="宋体" w:cs="宋体"/>
          <w:b w:val="0"/>
          <w:bCs w:val="0"/>
          <w:sz w:val="30"/>
          <w:szCs w:val="30"/>
          <w:lang w:val="en-US" w:eastAsia="zh-CN"/>
        </w:rPr>
        <w:t>暂行</w:t>
      </w:r>
      <w:r>
        <w:rPr>
          <w:rFonts w:hint="eastAsia" w:ascii="宋体" w:hAnsi="宋体" w:eastAsia="宋体" w:cs="宋体"/>
          <w:b w:val="0"/>
          <w:bCs w:val="0"/>
          <w:sz w:val="30"/>
          <w:szCs w:val="30"/>
        </w:rPr>
        <w:t>办法</w:t>
      </w:r>
      <w:r>
        <w:rPr>
          <w:rFonts w:hint="eastAsia" w:ascii="宋体" w:hAnsi="宋体" w:eastAsia="宋体" w:cs="宋体"/>
          <w:b w:val="0"/>
          <w:bCs w:val="0"/>
          <w:sz w:val="30"/>
          <w:szCs w:val="30"/>
          <w:lang w:val="en-US" w:eastAsia="zh-CN"/>
        </w:rPr>
        <w:t>》，</w:t>
      </w:r>
      <w:r>
        <w:rPr>
          <w:rFonts w:hint="eastAsia" w:ascii="宋体" w:hAnsi="宋体" w:eastAsia="宋体" w:cs="宋体"/>
          <w:sz w:val="30"/>
          <w:szCs w:val="30"/>
          <w:lang w:val="en-US" w:eastAsia="zh-CN"/>
        </w:rPr>
        <w:t>规范和加强交通建设资金管理，对资金筹措、拨付使用、监督管理提出了明确要求，</w:t>
      </w:r>
      <w:r>
        <w:rPr>
          <w:rFonts w:hint="eastAsia" w:asciiTheme="minorEastAsia" w:hAnsiTheme="minorEastAsia" w:eastAsiaTheme="minorEastAsia" w:cstheme="minorEastAsia"/>
          <w:color w:val="000000" w:themeColor="text1"/>
          <w:sz w:val="28"/>
          <w:szCs w:val="28"/>
          <w:highlight w:val="none"/>
          <w:u w:val="none"/>
          <w:shd w:val="clear" w:fill="FFFFFF"/>
          <w14:textFill>
            <w14:solidFill>
              <w14:schemeClr w14:val="tx1"/>
            </w14:solidFill>
          </w14:textFill>
        </w:rPr>
        <w:t>专款专用，专项管理。在资金使用过程中，严把监督审核关，</w:t>
      </w:r>
      <w:r>
        <w:rPr>
          <w:rFonts w:hint="eastAsia" w:asciiTheme="minorEastAsia" w:hAnsiTheme="minorEastAsia" w:eastAsiaTheme="minorEastAsia" w:cstheme="minorEastAsia"/>
          <w:color w:val="000000" w:themeColor="text1"/>
          <w:sz w:val="28"/>
          <w:szCs w:val="28"/>
          <w:highlight w:val="none"/>
          <w:u w:val="none"/>
          <w:shd w:val="clear" w:fill="FFFFFF"/>
          <w:lang w:eastAsia="zh-CN"/>
          <w14:textFill>
            <w14:solidFill>
              <w14:schemeClr w14:val="tx1"/>
            </w14:solidFill>
          </w14:textFill>
        </w:rPr>
        <w:t>建立</w:t>
      </w:r>
      <w:r>
        <w:rPr>
          <w:rFonts w:hint="eastAsia" w:asciiTheme="minorEastAsia" w:hAnsiTheme="minorEastAsia" w:eastAsiaTheme="minorEastAsia" w:cstheme="minorEastAsia"/>
          <w:color w:val="000000" w:themeColor="text1"/>
          <w:sz w:val="28"/>
          <w:szCs w:val="28"/>
          <w:highlight w:val="none"/>
          <w:u w:val="none"/>
          <w:shd w:val="clear" w:fill="FFFFFF"/>
          <w14:textFill>
            <w14:solidFill>
              <w14:schemeClr w14:val="tx1"/>
            </w14:solidFill>
          </w14:textFill>
        </w:rPr>
        <w:t>健全内部审批制度，对每笔用款申请，在所附资料齐备的情况下，严格按照规定的流程复核审批，审核确认后付款。即所有支出均经过了报批、审批和财政支付流程。</w:t>
      </w:r>
    </w:p>
    <w:p>
      <w:pPr>
        <w:pStyle w:val="2"/>
        <w:pageBreakBefore w:val="0"/>
        <w:numPr>
          <w:ilvl w:val="-1"/>
          <w:numId w:val="0"/>
        </w:numPr>
        <w:kinsoku/>
        <w:wordWrap/>
        <w:overflowPunct/>
        <w:topLinePunct w:val="0"/>
        <w:autoSpaceDE/>
        <w:bidi w:val="0"/>
        <w:spacing w:after="0" w:line="520" w:lineRule="exact"/>
        <w:ind w:firstLine="560" w:firstLineChars="200"/>
        <w:rPr>
          <w:rFonts w:hint="eastAsia" w:asciiTheme="minorEastAsia" w:hAnsiTheme="minorEastAsia" w:eastAsiaTheme="minorEastAsia" w:cstheme="minorEastAsia"/>
          <w:color w:val="000000" w:themeColor="text1"/>
          <w:sz w:val="28"/>
          <w:szCs w:val="28"/>
          <w:highlight w:val="none"/>
          <w:shd w:val="clear" w:fill="FFFFFF"/>
          <w:lang w:val="en-US" w:eastAsia="zh-CN"/>
          <w14:textFill>
            <w14:solidFill>
              <w14:schemeClr w14:val="tx1"/>
            </w14:solidFill>
          </w14:textFill>
        </w:rPr>
      </w:pPr>
      <w:r>
        <w:rPr>
          <w:rFonts w:hint="eastAsia" w:asciiTheme="minorEastAsia" w:hAnsiTheme="minorEastAsia" w:eastAsiaTheme="minorEastAsia" w:cstheme="minorEastAsia"/>
          <w:bCs/>
          <w:i w:val="0"/>
          <w:iCs w:val="0"/>
          <w:caps w:val="0"/>
          <w:color w:val="000000" w:themeColor="text1"/>
          <w:spacing w:val="0"/>
          <w:sz w:val="28"/>
          <w:szCs w:val="28"/>
          <w:highlight w:val="none"/>
          <w:shd w:val="clear" w:fill="FFFFFF"/>
          <w14:textFill>
            <w14:solidFill>
              <w14:schemeClr w14:val="tx1"/>
            </w14:solidFill>
          </w14:textFill>
        </w:rPr>
        <w:t>（2）厉行节约、严控单位成本将厉行节约、反对浪费作为单位作风建设的重要内容，厉行勤俭节约，切实提高经费的使用效益，严控“三公经费”支出，控制公务接待标准；严格车辆管理，实行公务派车审批制度，严禁私自驾车、出车，严禁公车私用；控制会议次数和规模，会议力求简单高效</w:t>
      </w:r>
      <w:r>
        <w:rPr>
          <w:rFonts w:hint="eastAsia" w:asciiTheme="minorEastAsia" w:hAnsiTheme="minorEastAsia" w:eastAsiaTheme="minorEastAsia" w:cstheme="minorEastAsia"/>
          <w:bCs/>
          <w:i w:val="0"/>
          <w:iCs w:val="0"/>
          <w:caps w:val="0"/>
          <w:color w:val="000000" w:themeColor="text1"/>
          <w:spacing w:val="0"/>
          <w:sz w:val="28"/>
          <w:szCs w:val="28"/>
          <w:highlight w:val="none"/>
          <w:shd w:val="clear" w:fill="FFFFFF"/>
          <w:lang w:eastAsia="zh-CN"/>
          <w14:textFill>
            <w14:solidFill>
              <w14:schemeClr w14:val="tx1"/>
            </w14:solidFill>
          </w14:textFill>
        </w:rPr>
        <w:t>，</w:t>
      </w:r>
      <w:r>
        <w:rPr>
          <w:rFonts w:hint="eastAsia" w:asciiTheme="minorEastAsia" w:hAnsiTheme="minorEastAsia" w:eastAsiaTheme="minorEastAsia" w:cstheme="minorEastAsia"/>
          <w:i w:val="0"/>
          <w:iCs w:val="0"/>
          <w:caps w:val="0"/>
          <w:color w:val="000000" w:themeColor="text1"/>
          <w:spacing w:val="0"/>
          <w:sz w:val="28"/>
          <w:szCs w:val="28"/>
          <w:highlight w:val="none"/>
          <w:shd w:val="clear" w:fill="FFFFFF"/>
          <w14:textFill>
            <w14:solidFill>
              <w14:schemeClr w14:val="tx1"/>
            </w14:solidFill>
          </w14:textFill>
        </w:rPr>
        <w:t>杜绝铺张浪费</w:t>
      </w:r>
      <w:r>
        <w:rPr>
          <w:rFonts w:hint="eastAsia" w:asciiTheme="minorEastAsia" w:hAnsiTheme="minorEastAsia" w:eastAsiaTheme="minorEastAsia" w:cstheme="minorEastAsia"/>
          <w:i w:val="0"/>
          <w:iCs w:val="0"/>
          <w:caps w:val="0"/>
          <w:color w:val="000000" w:themeColor="text1"/>
          <w:spacing w:val="0"/>
          <w:sz w:val="28"/>
          <w:szCs w:val="28"/>
          <w:highlight w:val="none"/>
          <w:shd w:val="clear" w:fill="FFFFFF"/>
          <w:lang w:eastAsia="zh-CN"/>
          <w14:textFill>
            <w14:solidFill>
              <w14:schemeClr w14:val="tx1"/>
            </w14:solidFill>
          </w14:textFill>
        </w:rPr>
        <w:t>。</w:t>
      </w:r>
    </w:p>
    <w:p>
      <w:pPr>
        <w:pStyle w:val="3"/>
        <w:pageBreakBefore w:val="0"/>
        <w:kinsoku/>
        <w:wordWrap/>
        <w:overflowPunct/>
        <w:topLinePunct w:val="0"/>
        <w:autoSpaceDE/>
        <w:bidi w:val="0"/>
        <w:spacing w:before="0" w:after="0" w:line="520" w:lineRule="exact"/>
        <w:ind w:firstLine="562" w:firstLineChars="200"/>
        <w:rPr>
          <w:rFonts w:hint="eastAsia" w:asciiTheme="minorEastAsia" w:hAnsiTheme="minorEastAsia" w:eastAsiaTheme="minorEastAsia" w:cstheme="minorEastAsia"/>
          <w:b/>
          <w:bCs/>
          <w:color w:val="000000" w:themeColor="text1"/>
          <w:sz w:val="28"/>
          <w:szCs w:val="28"/>
          <w:highlight w:val="none"/>
          <w:shd w:val="clear" w:fill="FFFFFF"/>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shd w:val="clear" w:fill="FFFFFF"/>
          <w14:textFill>
            <w14:solidFill>
              <w14:schemeClr w14:val="tx1"/>
            </w14:solidFill>
          </w14:textFill>
        </w:rPr>
        <w:t>（二）存在的问题</w:t>
      </w:r>
      <w:bookmarkStart w:id="0" w:name="_GoBack"/>
      <w:bookmarkEnd w:id="0"/>
    </w:p>
    <w:p>
      <w:pPr>
        <w:pStyle w:val="6"/>
        <w:keepNext w:val="0"/>
        <w:keepLines w:val="0"/>
        <w:pageBreakBefore w:val="0"/>
        <w:widowControl/>
        <w:suppressLineNumbers w:val="0"/>
        <w:shd w:val="clear" w:fill="FFFFFF"/>
        <w:kinsoku/>
        <w:wordWrap/>
        <w:overflowPunct/>
        <w:topLinePunct w:val="0"/>
        <w:autoSpaceDE/>
        <w:bidi w:val="0"/>
        <w:spacing w:before="0" w:beforeAutospacing="0" w:after="0" w:afterAutospacing="0" w:line="520" w:lineRule="exact"/>
        <w:ind w:left="0" w:right="0" w:firstLine="560" w:firstLineChars="200"/>
        <w:rPr>
          <w:rFonts w:hint="eastAsia" w:asciiTheme="minorEastAsia" w:hAnsiTheme="minorEastAsia" w:eastAsiaTheme="minorEastAsia" w:cstheme="minorEastAsia"/>
          <w:color w:val="000000" w:themeColor="text1"/>
          <w:sz w:val="28"/>
          <w:szCs w:val="28"/>
          <w:highlight w:val="none"/>
          <w:shd w:val="clear" w:fill="FFFFFF"/>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8"/>
          <w:szCs w:val="28"/>
          <w:highlight w:val="none"/>
          <w:shd w:val="clear" w:fill="FFFFFF"/>
          <w:lang w:val="en-US" w:eastAsia="zh-CN"/>
          <w14:textFill>
            <w14:solidFill>
              <w14:schemeClr w14:val="tx1"/>
            </w14:solidFill>
          </w14:textFill>
        </w:rPr>
        <w:t>1.项目绩效指标设计不够明确。</w:t>
      </w:r>
      <w:r>
        <w:rPr>
          <w:rFonts w:hint="eastAsia" w:asciiTheme="minorEastAsia" w:hAnsiTheme="minorEastAsia" w:eastAsiaTheme="minorEastAsia" w:cstheme="minorEastAsia"/>
          <w:color w:val="000000" w:themeColor="text1"/>
          <w:kern w:val="2"/>
          <w:sz w:val="28"/>
          <w:szCs w:val="28"/>
          <w:highlight w:val="none"/>
          <w:shd w:val="clear" w:fill="FFFFFF"/>
          <w14:textFill>
            <w14:solidFill>
              <w14:schemeClr w14:val="tx1"/>
            </w14:solidFill>
          </w14:textFill>
        </w:rPr>
        <w:t>项目绩效目标应符合以下要求：（1）项目所设定的绩效目标是否依据充分，是否符合项目立项依据</w:t>
      </w:r>
      <w:r>
        <w:rPr>
          <w:rFonts w:hint="eastAsia" w:asciiTheme="minorEastAsia" w:hAnsiTheme="minorEastAsia" w:eastAsiaTheme="minorEastAsia" w:cstheme="minorEastAsia"/>
          <w:color w:val="000000" w:themeColor="text1"/>
          <w:kern w:val="2"/>
          <w:sz w:val="28"/>
          <w:szCs w:val="28"/>
          <w:highlight w:val="none"/>
          <w:shd w:val="clear" w:fill="FFFFFF"/>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
          <w:sz w:val="28"/>
          <w:szCs w:val="28"/>
          <w:highlight w:val="none"/>
          <w:shd w:val="clear" w:fill="FFFFFF"/>
          <w14:textFill>
            <w14:solidFill>
              <w14:schemeClr w14:val="tx1"/>
            </w14:solidFill>
          </w14:textFill>
        </w:rPr>
        <w:t>（2）项目所设立的绩效目标是否合理可行，符合客观实际。（3）项目所设立的绩效目标是否清晰、细化、可衡量，绩效目标要从数量、质量、成本和时效等方面进行细化，尽量进行定量表述，不能以量化形式表述的，可以采用定性的分级分档形式表述。</w:t>
      </w:r>
    </w:p>
    <w:p>
      <w:pPr>
        <w:keepNext w:val="0"/>
        <w:keepLines w:val="0"/>
        <w:pageBreakBefore w:val="0"/>
        <w:widowControl w:val="0"/>
        <w:tabs>
          <w:tab w:val="left" w:pos="14570"/>
        </w:tabs>
        <w:kinsoku/>
        <w:wordWrap/>
        <w:overflowPunct/>
        <w:topLinePunct w:val="0"/>
        <w:autoSpaceDE/>
        <w:autoSpaceDN/>
        <w:bidi w:val="0"/>
        <w:adjustRightInd/>
        <w:snapToGrid/>
        <w:spacing w:line="520" w:lineRule="exact"/>
        <w:ind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2、</w:t>
      </w:r>
      <w:r>
        <w:rPr>
          <w:rFonts w:hint="eastAsia" w:ascii="宋体" w:hAnsi="宋体" w:eastAsia="宋体" w:cs="宋体"/>
          <w:sz w:val="30"/>
          <w:szCs w:val="30"/>
        </w:rPr>
        <w:t>管理人员严重不足</w:t>
      </w:r>
      <w:r>
        <w:rPr>
          <w:rFonts w:hint="eastAsia" w:asciiTheme="minorEastAsia" w:hAnsiTheme="minorEastAsia" w:eastAsiaTheme="minorEastAsia" w:cstheme="minorEastAsia"/>
          <w:bCs/>
          <w:i w:val="0"/>
          <w:iCs w:val="0"/>
          <w:caps w:val="0"/>
          <w:color w:val="000000" w:themeColor="text1"/>
          <w:spacing w:val="0"/>
          <w:kern w:val="2"/>
          <w:sz w:val="28"/>
          <w:szCs w:val="28"/>
          <w:highlight w:val="none"/>
          <w:shd w:val="clear" w:fill="FFFFFF"/>
          <w:lang w:val="en-US" w:eastAsia="zh-CN" w:bidi="ar-SA"/>
          <w14:textFill>
            <w14:solidFill>
              <w14:schemeClr w14:val="tx1"/>
            </w14:solidFill>
          </w14:textFill>
        </w:rPr>
        <w:t>。</w:t>
      </w:r>
      <w:r>
        <w:rPr>
          <w:rFonts w:hint="eastAsia" w:ascii="宋体" w:hAnsi="宋体" w:eastAsia="宋体" w:cs="宋体"/>
          <w:sz w:val="30"/>
          <w:szCs w:val="30"/>
        </w:rPr>
        <w:t>交通运输</w:t>
      </w:r>
      <w:r>
        <w:rPr>
          <w:rFonts w:hint="eastAsia" w:ascii="宋体" w:hAnsi="宋体" w:eastAsia="宋体" w:cs="宋体"/>
          <w:sz w:val="30"/>
          <w:szCs w:val="30"/>
          <w:lang w:eastAsia="zh-CN"/>
        </w:rPr>
        <w:t>部门人员编制少</w:t>
      </w:r>
      <w:r>
        <w:rPr>
          <w:rFonts w:hint="eastAsia" w:ascii="宋体" w:hAnsi="宋体" w:eastAsia="宋体" w:cs="宋体"/>
          <w:sz w:val="30"/>
          <w:szCs w:val="30"/>
        </w:rPr>
        <w:t>，执法力量薄弱，交通运输管理所、公路治超站执法人员配备不齐。为加强执法力量，不得不临聘人员，</w:t>
      </w:r>
      <w:r>
        <w:rPr>
          <w:rFonts w:hint="eastAsia" w:ascii="宋体" w:hAnsi="宋体" w:eastAsia="宋体" w:cs="宋体"/>
          <w:sz w:val="30"/>
          <w:szCs w:val="30"/>
          <w:lang w:eastAsia="zh-CN"/>
        </w:rPr>
        <w:t>但</w:t>
      </w:r>
      <w:r>
        <w:rPr>
          <w:rFonts w:hint="eastAsia" w:ascii="宋体" w:hAnsi="宋体" w:eastAsia="宋体" w:cs="宋体"/>
          <w:sz w:val="30"/>
          <w:szCs w:val="30"/>
        </w:rPr>
        <w:t>他们的</w:t>
      </w:r>
      <w:r>
        <w:rPr>
          <w:rFonts w:hint="eastAsia" w:ascii="宋体" w:hAnsi="宋体" w:eastAsia="宋体" w:cs="宋体"/>
          <w:sz w:val="30"/>
          <w:szCs w:val="30"/>
          <w:lang w:eastAsia="zh-CN"/>
        </w:rPr>
        <w:t>工资</w:t>
      </w:r>
      <w:r>
        <w:rPr>
          <w:rFonts w:hint="eastAsia" w:ascii="宋体" w:hAnsi="宋体" w:eastAsia="宋体" w:cs="宋体"/>
          <w:sz w:val="30"/>
          <w:szCs w:val="30"/>
        </w:rPr>
        <w:t>和福利待遇全部由</w:t>
      </w:r>
      <w:r>
        <w:rPr>
          <w:rFonts w:hint="eastAsia" w:ascii="宋体" w:hAnsi="宋体" w:eastAsia="宋体" w:cs="宋体"/>
          <w:sz w:val="30"/>
          <w:szCs w:val="30"/>
          <w:lang w:eastAsia="zh-CN"/>
        </w:rPr>
        <w:t>各</w:t>
      </w:r>
      <w:r>
        <w:rPr>
          <w:rFonts w:hint="eastAsia" w:ascii="宋体" w:hAnsi="宋体" w:eastAsia="宋体" w:cs="宋体"/>
          <w:sz w:val="30"/>
          <w:szCs w:val="30"/>
        </w:rPr>
        <w:t>单位自行解决，工作难以开展</w:t>
      </w:r>
      <w:r>
        <w:rPr>
          <w:rFonts w:hint="eastAsia" w:ascii="宋体" w:hAnsi="宋体" w:eastAsia="宋体" w:cs="宋体"/>
          <w:sz w:val="30"/>
          <w:szCs w:val="30"/>
          <w:lang w:eastAsia="zh-CN"/>
        </w:rPr>
        <w:t>。</w:t>
      </w:r>
      <w:r>
        <w:rPr>
          <w:rFonts w:hint="eastAsia" w:ascii="宋体" w:hAnsi="宋体" w:eastAsia="宋体" w:cs="宋体"/>
          <w:sz w:val="30"/>
          <w:szCs w:val="30"/>
          <w:lang w:val="en-US" w:eastAsia="zh-CN"/>
        </w:rPr>
        <w:t>如州交通建设质量安全监督站改革后，工作职能与原来基本没有变化，仍然按照分级管理原则，州级负责州本级国省道改造和养护工程、水运工程质量安全监督，指导县市质量安全</w:t>
      </w:r>
      <w:r>
        <w:rPr>
          <w:rFonts w:hint="eastAsia" w:asciiTheme="minorEastAsia" w:hAnsiTheme="minorEastAsia" w:eastAsiaTheme="minorEastAsia" w:cstheme="minorEastAsia"/>
          <w:bCs/>
          <w:i w:val="0"/>
          <w:iCs w:val="0"/>
          <w:caps w:val="0"/>
          <w:color w:val="000000" w:themeColor="text1"/>
          <w:spacing w:val="0"/>
          <w:kern w:val="2"/>
          <w:sz w:val="28"/>
          <w:szCs w:val="28"/>
          <w:highlight w:val="none"/>
          <w:shd w:val="clear" w:fill="FFFFFF"/>
          <w:lang w:val="en-US" w:eastAsia="zh-CN" w:bidi="ar-SA"/>
          <w14:textFill>
            <w14:solidFill>
              <w14:schemeClr w14:val="tx1"/>
            </w14:solidFill>
          </w14:textFill>
        </w:rPr>
        <w:t>监</w:t>
      </w:r>
      <w:r>
        <w:rPr>
          <w:rFonts w:hint="eastAsia" w:ascii="宋体" w:hAnsi="宋体" w:eastAsia="宋体" w:cs="宋体"/>
          <w:sz w:val="30"/>
          <w:szCs w:val="30"/>
          <w:lang w:val="en-US" w:eastAsia="zh-CN"/>
        </w:rPr>
        <w:t>督机构开展监督工作；县市级负责本级农村公路、小型水运工程质量安全监督；州县市开展项目监督工作范围不重叠。按照全州交通执法改革要求，州交通建设质量安全监督站必须抽调编制人员12名到行政执法部门，单位仅剩编制13名，能够从事项目监管人员严重不足，业务素质和业务骨干力量很难以适应国省干线公路和水运项目的质量安全监督工作的需要。</w:t>
      </w:r>
    </w:p>
    <w:p>
      <w:pPr>
        <w:keepNext w:val="0"/>
        <w:keepLines w:val="0"/>
        <w:pageBreakBefore w:val="0"/>
        <w:widowControl w:val="0"/>
        <w:tabs>
          <w:tab w:val="left" w:pos="14570"/>
        </w:tabs>
        <w:kinsoku/>
        <w:wordWrap/>
        <w:overflowPunct/>
        <w:topLinePunct w:val="0"/>
        <w:autoSpaceDE/>
        <w:autoSpaceDN/>
        <w:bidi w:val="0"/>
        <w:adjustRightInd/>
        <w:snapToGrid/>
        <w:spacing w:line="520" w:lineRule="exact"/>
        <w:ind w:firstLine="600" w:firstLineChars="200"/>
        <w:textAlignment w:val="auto"/>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3、</w:t>
      </w:r>
      <w:r>
        <w:rPr>
          <w:rFonts w:hint="eastAsia" w:ascii="宋体" w:hAnsi="宋体" w:eastAsia="宋体" w:cs="宋体"/>
          <w:sz w:val="30"/>
          <w:szCs w:val="30"/>
          <w:lang w:val="zh-CN" w:eastAsia="zh-CN"/>
        </w:rPr>
        <w:t>社会信息的不平等性，可能导致评价结果出现差异。如发放调查问卷时，面对社会公众，而社会公众对单位情况不了解，导致调查流入形式。</w:t>
      </w:r>
    </w:p>
    <w:p>
      <w:pPr>
        <w:pageBreakBefore w:val="0"/>
        <w:numPr>
          <w:ilvl w:val="0"/>
          <w:numId w:val="7"/>
        </w:numPr>
        <w:kinsoku/>
        <w:wordWrap/>
        <w:overflowPunct/>
        <w:topLinePunct w:val="0"/>
        <w:autoSpaceDE/>
        <w:bidi w:val="0"/>
        <w:adjustRightInd w:val="0"/>
        <w:snapToGrid w:val="0"/>
        <w:spacing w:line="520" w:lineRule="exact"/>
        <w:ind w:firstLine="562" w:firstLineChars="20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有关建议</w:t>
      </w:r>
    </w:p>
    <w:p>
      <w:pPr>
        <w:keepNext w:val="0"/>
        <w:keepLines w:val="0"/>
        <w:pageBreakBefore w:val="0"/>
        <w:widowControl w:val="0"/>
        <w:tabs>
          <w:tab w:val="left" w:pos="14570"/>
        </w:tabs>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sz w:val="30"/>
          <w:szCs w:val="30"/>
          <w:lang w:val="zh-CN" w:eastAsia="zh-CN"/>
        </w:rPr>
      </w:pPr>
      <w:r>
        <w:rPr>
          <w:rFonts w:hint="eastAsia" w:ascii="宋体" w:hAnsi="宋体" w:eastAsia="宋体" w:cs="宋体"/>
          <w:sz w:val="28"/>
          <w:szCs w:val="28"/>
          <w:lang w:val="en-US" w:eastAsia="zh-CN" w:bidi="ar-SA"/>
        </w:rPr>
        <w:t>1</w:t>
      </w:r>
      <w:r>
        <w:rPr>
          <w:rFonts w:hint="eastAsia" w:ascii="宋体" w:hAnsi="宋体" w:eastAsia="宋体" w:cs="宋体"/>
          <w:sz w:val="30"/>
          <w:szCs w:val="30"/>
          <w:lang w:val="en-US" w:eastAsia="zh-CN"/>
        </w:rPr>
        <w:t>、</w:t>
      </w:r>
      <w:r>
        <w:rPr>
          <w:rFonts w:hint="eastAsia" w:ascii="宋体" w:hAnsi="宋体" w:eastAsia="宋体" w:cs="宋体"/>
          <w:sz w:val="30"/>
          <w:szCs w:val="30"/>
          <w:lang w:val="zh-CN" w:eastAsia="zh-CN"/>
        </w:rPr>
        <w:t>科学编制预算。加强预算意识，严格按照预算编制的相关制度和要求编制预算。</w:t>
      </w:r>
      <w:r>
        <w:rPr>
          <w:rFonts w:hint="eastAsia" w:ascii="宋体" w:hAnsi="宋体" w:eastAsia="宋体" w:cs="宋体"/>
          <w:sz w:val="30"/>
          <w:szCs w:val="30"/>
          <w:lang w:val="en-US" w:eastAsia="zh-CN"/>
        </w:rPr>
        <w:t>建议细化预算指标，提高预算科学性。预算编制前根据年度内单位可预见的工作任务，确定单位年度预算目标，细化预算指标，科学合理编制部门预算，推进预算编制科学化、准确化。年度预算编制后，根据实际情况，定期做好预算执行分析，掌握预算执行进度，及时找出预算实际执行情况与预算目标之间存在的差距，纠正偏差，为下一次科学、准确地编制部门预算积累经验。</w:t>
      </w:r>
    </w:p>
    <w:p>
      <w:pPr>
        <w:keepNext w:val="0"/>
        <w:keepLines w:val="0"/>
        <w:pageBreakBefore w:val="0"/>
        <w:widowControl w:val="0"/>
        <w:tabs>
          <w:tab w:val="left" w:pos="14570"/>
        </w:tabs>
        <w:kinsoku/>
        <w:wordWrap/>
        <w:overflowPunct/>
        <w:topLinePunct w:val="0"/>
        <w:autoSpaceDE/>
        <w:autoSpaceDN/>
        <w:bidi w:val="0"/>
        <w:adjustRightInd/>
        <w:snapToGrid/>
        <w:spacing w:line="520" w:lineRule="exact"/>
        <w:ind w:firstLine="600" w:firstLineChars="200"/>
        <w:textAlignment w:val="auto"/>
        <w:rPr>
          <w:rFonts w:hint="eastAsia" w:ascii="宋体" w:hAnsi="宋体" w:eastAsia="宋体" w:cs="宋体"/>
          <w:sz w:val="30"/>
          <w:szCs w:val="30"/>
          <w:lang w:val="zh-CN" w:eastAsia="zh-CN"/>
        </w:rPr>
      </w:pPr>
      <w:r>
        <w:rPr>
          <w:rFonts w:hint="eastAsia" w:ascii="宋体" w:hAnsi="宋体" w:eastAsia="宋体" w:cs="宋体"/>
          <w:sz w:val="30"/>
          <w:szCs w:val="30"/>
          <w:lang w:val="en-US" w:eastAsia="zh-CN"/>
        </w:rPr>
        <w:t>2、</w:t>
      </w:r>
      <w:r>
        <w:rPr>
          <w:rFonts w:hint="eastAsia" w:ascii="宋体" w:hAnsi="宋体" w:eastAsia="宋体" w:cs="宋体"/>
          <w:sz w:val="30"/>
          <w:szCs w:val="30"/>
          <w:lang w:val="zh-CN" w:eastAsia="zh-CN"/>
        </w:rPr>
        <w:t>继续严格执行财务制度，合理安排经费支出，继续强化落实厉行节约精神，对经费使用从严控制。</w:t>
      </w:r>
    </w:p>
    <w:p>
      <w:pPr>
        <w:keepNext w:val="0"/>
        <w:keepLines w:val="0"/>
        <w:pageBreakBefore w:val="0"/>
        <w:widowControl w:val="0"/>
        <w:tabs>
          <w:tab w:val="left" w:pos="14570"/>
        </w:tabs>
        <w:kinsoku/>
        <w:wordWrap/>
        <w:overflowPunct/>
        <w:topLinePunct w:val="0"/>
        <w:autoSpaceDE/>
        <w:autoSpaceDN/>
        <w:bidi w:val="0"/>
        <w:adjustRightInd/>
        <w:snapToGrid/>
        <w:spacing w:line="520" w:lineRule="exact"/>
        <w:ind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3、</w:t>
      </w:r>
      <w:r>
        <w:rPr>
          <w:rFonts w:hint="eastAsia" w:ascii="宋体" w:hAnsi="宋体" w:eastAsia="宋体" w:cs="宋体"/>
          <w:sz w:val="30"/>
          <w:szCs w:val="30"/>
          <w:lang w:val="zh-CN" w:eastAsia="zh-CN"/>
        </w:rPr>
        <w:t>定期开展财务分析。每年定期做好支出预算财务分析和部门整体绩效评价工作，及时对费用预算执行情况进行通报和预警，切实提高财政资金使用效益。</w:t>
      </w:r>
    </w:p>
    <w:p>
      <w:pPr>
        <w:keepNext w:val="0"/>
        <w:keepLines w:val="0"/>
        <w:pageBreakBefore w:val="0"/>
        <w:widowControl w:val="0"/>
        <w:tabs>
          <w:tab w:val="left" w:pos="14570"/>
        </w:tabs>
        <w:kinsoku/>
        <w:wordWrap/>
        <w:overflowPunct/>
        <w:topLinePunct w:val="0"/>
        <w:autoSpaceDE/>
        <w:autoSpaceDN/>
        <w:bidi w:val="0"/>
        <w:adjustRightInd/>
        <w:snapToGrid/>
        <w:spacing w:line="520" w:lineRule="exact"/>
        <w:ind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绩效自评结果拟应用和公开情况</w:t>
      </w:r>
    </w:p>
    <w:p>
      <w:pPr>
        <w:keepNext w:val="0"/>
        <w:keepLines w:val="0"/>
        <w:pageBreakBefore w:val="0"/>
        <w:widowControl w:val="0"/>
        <w:tabs>
          <w:tab w:val="left" w:pos="14570"/>
        </w:tabs>
        <w:kinsoku/>
        <w:wordWrap/>
        <w:overflowPunct/>
        <w:topLinePunct w:val="0"/>
        <w:autoSpaceDE/>
        <w:autoSpaceDN/>
        <w:bidi w:val="0"/>
        <w:adjustRightInd/>
        <w:snapToGrid/>
        <w:spacing w:line="520" w:lineRule="exact"/>
        <w:ind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我局通过整体绩效自评，放大坐标找不足，提高标准找差距，有助于进一步提高资金使用效率，达到预期的绩效目标。本单位部门整体支出绩效自评情况按照要求在政府门户网公开，接受社会公众监督。</w:t>
      </w:r>
    </w:p>
    <w:p>
      <w:pPr>
        <w:keepNext w:val="0"/>
        <w:keepLines w:val="0"/>
        <w:pageBreakBefore w:val="0"/>
        <w:widowControl w:val="0"/>
        <w:tabs>
          <w:tab w:val="left" w:pos="14570"/>
        </w:tabs>
        <w:kinsoku/>
        <w:wordWrap/>
        <w:overflowPunct/>
        <w:topLinePunct w:val="0"/>
        <w:autoSpaceDE/>
        <w:autoSpaceDN/>
        <w:bidi w:val="0"/>
        <w:adjustRightInd/>
        <w:snapToGrid/>
        <w:spacing w:line="520" w:lineRule="exact"/>
        <w:ind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其他需要说明的问题</w:t>
      </w:r>
    </w:p>
    <w:p>
      <w:pPr>
        <w:keepNext w:val="0"/>
        <w:keepLines w:val="0"/>
        <w:pageBreakBefore w:val="0"/>
        <w:widowControl w:val="0"/>
        <w:tabs>
          <w:tab w:val="left" w:pos="14570"/>
        </w:tabs>
        <w:kinsoku/>
        <w:wordWrap/>
        <w:overflowPunct/>
        <w:topLinePunct w:val="0"/>
        <w:autoSpaceDE/>
        <w:autoSpaceDN/>
        <w:bidi w:val="0"/>
        <w:adjustRightInd/>
        <w:snapToGrid/>
        <w:spacing w:line="520" w:lineRule="exact"/>
        <w:ind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2020年我局在地方巡视及相关审计、检查期间，没有存在重大的违规、违纪问题。</w:t>
      </w:r>
    </w:p>
    <w:p>
      <w:pPr>
        <w:keepNext w:val="0"/>
        <w:keepLines w:val="0"/>
        <w:pageBreakBefore w:val="0"/>
        <w:widowControl w:val="0"/>
        <w:tabs>
          <w:tab w:val="left" w:pos="14570"/>
        </w:tabs>
        <w:kinsoku/>
        <w:wordWrap/>
        <w:overflowPunct/>
        <w:topLinePunct w:val="0"/>
        <w:autoSpaceDE/>
        <w:autoSpaceDN/>
        <w:bidi w:val="0"/>
        <w:adjustRightInd/>
        <w:snapToGrid/>
        <w:spacing w:line="520" w:lineRule="exact"/>
        <w:ind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附件：1、州级预算部门整体支出绩效评价基础数据表</w:t>
      </w:r>
    </w:p>
    <w:p>
      <w:pPr>
        <w:keepNext w:val="0"/>
        <w:keepLines w:val="0"/>
        <w:pageBreakBefore w:val="0"/>
        <w:widowControl w:val="0"/>
        <w:tabs>
          <w:tab w:val="left" w:pos="14570"/>
        </w:tabs>
        <w:kinsoku/>
        <w:wordWrap/>
        <w:overflowPunct/>
        <w:topLinePunct w:val="0"/>
        <w:autoSpaceDE/>
        <w:autoSpaceDN/>
        <w:bidi w:val="0"/>
        <w:adjustRightInd/>
        <w:snapToGrid/>
        <w:spacing w:line="520" w:lineRule="exact"/>
        <w:ind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2、州级预算部门整体支出绩效自评表</w:t>
      </w:r>
    </w:p>
    <w:p>
      <w:pPr>
        <w:keepNext w:val="0"/>
        <w:keepLines w:val="0"/>
        <w:pageBreakBefore w:val="0"/>
        <w:widowControl w:val="0"/>
        <w:tabs>
          <w:tab w:val="left" w:pos="14570"/>
        </w:tabs>
        <w:kinsoku/>
        <w:wordWrap/>
        <w:overflowPunct/>
        <w:topLinePunct w:val="0"/>
        <w:autoSpaceDE/>
        <w:autoSpaceDN/>
        <w:bidi w:val="0"/>
        <w:adjustRightInd/>
        <w:snapToGrid/>
        <w:spacing w:line="520" w:lineRule="exact"/>
        <w:ind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3、州级预算部门项目支出绩效自评表（11个项目）</w:t>
      </w:r>
    </w:p>
    <w:p>
      <w:pPr>
        <w:keepNext w:val="0"/>
        <w:keepLines w:val="0"/>
        <w:pageBreakBefore w:val="0"/>
        <w:widowControl w:val="0"/>
        <w:tabs>
          <w:tab w:val="left" w:pos="14570"/>
        </w:tabs>
        <w:kinsoku/>
        <w:wordWrap/>
        <w:overflowPunct/>
        <w:topLinePunct w:val="0"/>
        <w:autoSpaceDE/>
        <w:autoSpaceDN/>
        <w:bidi w:val="0"/>
        <w:adjustRightInd/>
        <w:snapToGrid/>
        <w:spacing w:line="520" w:lineRule="exact"/>
        <w:ind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4、州级预算部门政府性基金预算支出绩效自评表</w:t>
      </w:r>
    </w:p>
    <w:p>
      <w:pPr>
        <w:keepNext w:val="0"/>
        <w:keepLines w:val="0"/>
        <w:pageBreakBefore w:val="0"/>
        <w:widowControl w:val="0"/>
        <w:tabs>
          <w:tab w:val="left" w:pos="14570"/>
        </w:tabs>
        <w:kinsoku/>
        <w:wordWrap/>
        <w:overflowPunct/>
        <w:topLinePunct w:val="0"/>
        <w:autoSpaceDE/>
        <w:autoSpaceDN/>
        <w:bidi w:val="0"/>
        <w:adjustRightInd/>
        <w:snapToGrid/>
        <w:spacing w:line="520" w:lineRule="exact"/>
        <w:ind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5、州级预算部门国有资本经营预算支出绩效自评表</w:t>
      </w:r>
    </w:p>
    <w:p>
      <w:pPr>
        <w:keepNext w:val="0"/>
        <w:keepLines w:val="0"/>
        <w:pageBreakBefore w:val="0"/>
        <w:widowControl w:val="0"/>
        <w:tabs>
          <w:tab w:val="left" w:pos="14570"/>
        </w:tabs>
        <w:kinsoku/>
        <w:wordWrap/>
        <w:overflowPunct/>
        <w:topLinePunct w:val="0"/>
        <w:autoSpaceDE/>
        <w:autoSpaceDN/>
        <w:bidi w:val="0"/>
        <w:adjustRightInd/>
        <w:snapToGrid/>
        <w:spacing w:line="520" w:lineRule="exact"/>
        <w:ind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6、州级预算部门社会保险基金预算支出绩效自评表</w:t>
      </w:r>
    </w:p>
    <w:p>
      <w:pPr>
        <w:keepNext w:val="0"/>
        <w:keepLines w:val="0"/>
        <w:pageBreakBefore w:val="0"/>
        <w:widowControl w:val="0"/>
        <w:tabs>
          <w:tab w:val="left" w:pos="14570"/>
        </w:tabs>
        <w:kinsoku/>
        <w:wordWrap/>
        <w:overflowPunct/>
        <w:topLinePunct w:val="0"/>
        <w:autoSpaceDE/>
        <w:autoSpaceDN/>
        <w:bidi w:val="0"/>
        <w:adjustRightInd/>
        <w:snapToGrid/>
        <w:spacing w:line="560" w:lineRule="exact"/>
        <w:ind w:firstLine="600" w:firstLineChars="200"/>
        <w:textAlignment w:val="auto"/>
        <w:rPr>
          <w:rFonts w:hint="eastAsia" w:ascii="宋体" w:hAnsi="宋体" w:eastAsia="宋体" w:cs="宋体"/>
          <w:sz w:val="30"/>
          <w:szCs w:val="30"/>
          <w:lang w:val="en-US" w:eastAsia="zh-CN"/>
        </w:rPr>
      </w:pPr>
    </w:p>
    <w:p>
      <w:pPr>
        <w:jc w:val="left"/>
        <w:rPr>
          <w:rFonts w:hint="eastAsia" w:asciiTheme="minorEastAsia" w:hAnsiTheme="minorEastAsia" w:eastAsiaTheme="minorEastAsia" w:cstheme="minorEastAsia"/>
          <w:b w:val="0"/>
          <w:bCs w:val="0"/>
          <w:sz w:val="28"/>
          <w:szCs w:val="28"/>
        </w:rPr>
      </w:pPr>
    </w:p>
    <w:p>
      <w:pPr>
        <w:pStyle w:val="2"/>
        <w:rPr>
          <w:rFonts w:hint="eastAsia" w:asciiTheme="minorEastAsia" w:hAnsiTheme="minorEastAsia" w:eastAsiaTheme="minorEastAsia" w:cstheme="minorEastAsia"/>
          <w:b w:val="0"/>
          <w:bCs w:val="0"/>
          <w:sz w:val="28"/>
          <w:szCs w:val="28"/>
        </w:rPr>
      </w:pPr>
    </w:p>
    <w:p>
      <w:pPr>
        <w:pStyle w:val="2"/>
        <w:rPr>
          <w:rFonts w:hint="eastAsia" w:asciiTheme="minorEastAsia" w:hAnsiTheme="minorEastAsia" w:eastAsiaTheme="minorEastAsia" w:cstheme="minorEastAsia"/>
          <w:b w:val="0"/>
          <w:bCs w:val="0"/>
          <w:sz w:val="28"/>
          <w:szCs w:val="28"/>
        </w:rPr>
      </w:pPr>
    </w:p>
    <w:p>
      <w:pPr>
        <w:pStyle w:val="2"/>
        <w:rPr>
          <w:rFonts w:hint="eastAsia" w:asciiTheme="minorEastAsia" w:hAnsiTheme="minorEastAsia" w:eastAsiaTheme="minorEastAsia" w:cstheme="minorEastAsia"/>
          <w:b w:val="0"/>
          <w:bCs w:val="0"/>
          <w:sz w:val="28"/>
          <w:szCs w:val="28"/>
        </w:rPr>
      </w:pPr>
    </w:p>
    <w:p>
      <w:pPr>
        <w:pStyle w:val="2"/>
        <w:rPr>
          <w:rFonts w:hint="eastAsia" w:asciiTheme="minorEastAsia" w:hAnsiTheme="minorEastAsia" w:eastAsiaTheme="minorEastAsia" w:cstheme="minorEastAsia"/>
          <w:b w:val="0"/>
          <w:bCs w:val="0"/>
          <w:sz w:val="28"/>
          <w:szCs w:val="28"/>
        </w:rPr>
      </w:pPr>
    </w:p>
    <w:p>
      <w:pPr>
        <w:pStyle w:val="2"/>
        <w:rPr>
          <w:rFonts w:hint="eastAsia" w:asciiTheme="minorEastAsia" w:hAnsiTheme="minorEastAsia" w:eastAsiaTheme="minorEastAsia" w:cstheme="minorEastAsia"/>
          <w:b w:val="0"/>
          <w:bCs w:val="0"/>
          <w:sz w:val="28"/>
          <w:szCs w:val="28"/>
        </w:rPr>
      </w:pPr>
    </w:p>
    <w:p>
      <w:pPr>
        <w:pStyle w:val="2"/>
      </w:pPr>
    </w:p>
    <w:p>
      <w:pPr>
        <w:pStyle w:val="2"/>
      </w:pPr>
    </w:p>
    <w:p>
      <w:pPr>
        <w:jc w:val="left"/>
        <w:rPr>
          <w:rFonts w:hint="eastAsia" w:eastAsia="黑体"/>
          <w:b w:val="0"/>
          <w:bCs w:val="0"/>
          <w:sz w:val="24"/>
          <w:szCs w:val="24"/>
        </w:rPr>
      </w:pPr>
      <w:r>
        <w:rPr>
          <w:rFonts w:eastAsia="黑体"/>
          <w:b w:val="0"/>
          <w:bCs w:val="0"/>
          <w:sz w:val="24"/>
          <w:szCs w:val="24"/>
        </w:rPr>
        <w:t>附件</w:t>
      </w:r>
      <w:r>
        <w:rPr>
          <w:rFonts w:hint="eastAsia" w:eastAsia="黑体"/>
          <w:b w:val="0"/>
          <w:bCs w:val="0"/>
          <w:sz w:val="24"/>
          <w:szCs w:val="24"/>
          <w:lang w:val="en-US" w:eastAsia="zh-CN"/>
        </w:rPr>
        <w:t>1</w:t>
      </w:r>
      <w:r>
        <w:rPr>
          <w:rFonts w:hint="eastAsia" w:eastAsia="黑体"/>
          <w:b w:val="0"/>
          <w:bCs w:val="0"/>
          <w:sz w:val="24"/>
          <w:szCs w:val="24"/>
        </w:rPr>
        <w:t>：</w:t>
      </w:r>
    </w:p>
    <w:p>
      <w:pPr>
        <w:spacing w:beforeLines="50" w:line="560" w:lineRule="exact"/>
        <w:jc w:val="center"/>
        <w:rPr>
          <w:rFonts w:hint="eastAsia" w:ascii="方正小标宋简体" w:hAnsi="方正小标宋简体" w:eastAsia="方正小标宋简体" w:cs="方正小标宋简体"/>
          <w:sz w:val="36"/>
          <w:szCs w:val="36"/>
        </w:rPr>
      </w:pPr>
      <w:r>
        <w:rPr>
          <w:rFonts w:hint="eastAsia" w:eastAsia="方正小标宋简体" w:cs="方正小标宋简体"/>
          <w:sz w:val="36"/>
          <w:szCs w:val="36"/>
        </w:rPr>
        <w:t>州级预算</w:t>
      </w:r>
      <w:r>
        <w:rPr>
          <w:rFonts w:hint="eastAsia" w:ascii="方正小标宋简体" w:hAnsi="方正小标宋简体" w:eastAsia="方正小标宋简体" w:cs="方正小标宋简体"/>
          <w:sz w:val="36"/>
          <w:szCs w:val="36"/>
        </w:rPr>
        <w:t>部门整体支出绩效评价基础数据表</w:t>
      </w:r>
    </w:p>
    <w:p>
      <w:pPr>
        <w:spacing w:afterLines="50"/>
        <w:ind w:left="91"/>
        <w:jc w:val="cente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ab/>
      </w:r>
    </w:p>
    <w:tbl>
      <w:tblPr>
        <w:tblStyle w:val="7"/>
        <w:tblW w:w="9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77"/>
        <w:gridCol w:w="956"/>
        <w:gridCol w:w="930"/>
        <w:gridCol w:w="974"/>
        <w:gridCol w:w="1052"/>
        <w:gridCol w:w="1079"/>
        <w:gridCol w:w="1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3477" w:type="dxa"/>
            <w:vMerge w:val="restart"/>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财政供养人员情况</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2020年末编制数</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2020年末实际在职人数</w:t>
            </w: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控制率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3477" w:type="dxa"/>
            <w:vMerge w:val="continue"/>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Cs w:val="21"/>
              </w:rPr>
            </w:pP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rPr>
            </w:pPr>
            <w:r>
              <w:rPr>
                <w:rFonts w:hint="eastAsia" w:asciiTheme="minorEastAsia" w:hAnsiTheme="minorEastAsia" w:eastAsiaTheme="minorEastAsia" w:cstheme="minorEastAsia"/>
                <w:szCs w:val="21"/>
                <w:lang w:val="en-US" w:eastAsia="zh-CN"/>
              </w:rPr>
              <w:t>185</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rPr>
            </w:pPr>
            <w:r>
              <w:rPr>
                <w:rFonts w:hint="eastAsia" w:asciiTheme="minorEastAsia" w:hAnsiTheme="minorEastAsia" w:eastAsiaTheme="minorEastAsia" w:cstheme="minorEastAsia"/>
                <w:szCs w:val="21"/>
                <w:lang w:val="en-US" w:eastAsia="zh-CN"/>
              </w:rPr>
              <w:t>180</w:t>
            </w: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100%</w:t>
            </w:r>
            <w:r>
              <w:rPr>
                <w:rFonts w:hint="eastAsia" w:asciiTheme="minorEastAsia" w:hAnsiTheme="minorEastAsia" w:eastAsiaTheme="minorEastAsia" w:cstheme="minorEastAsia"/>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经费控制情况</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2019年决算数</w:t>
            </w:r>
          </w:p>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2020年预算数</w:t>
            </w:r>
          </w:p>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2020年决算数</w:t>
            </w:r>
          </w:p>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三公经费</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34.06</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89.50</w:t>
            </w: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1、公务用车购置和运行维护费</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28.28</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50</w:t>
            </w: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24.21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其中：公务用车购置费</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rPr>
            </w:pP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公务用车运行维护费</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28.28</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50</w:t>
            </w: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24.21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2、因公出国（境）费用</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rPr>
            </w:pP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rPr>
            </w:pP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3、公务接待费</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5.78</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39.5</w:t>
            </w: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7.84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项目支出：</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18302.82</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4506.86</w:t>
            </w: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3781.76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ind w:firstLine="210" w:firstLineChars="10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kern w:val="2"/>
                <w:sz w:val="21"/>
                <w:szCs w:val="21"/>
                <w:lang w:eastAsia="zh-CN"/>
              </w:rPr>
              <w:t xml:space="preserve">  其他政府办公厅（室）及相关机构事务支出</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5</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5</w:t>
            </w: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ind w:firstLine="210" w:firstLineChars="10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其他发展与改革事务支出</w:t>
            </w:r>
          </w:p>
        </w:tc>
        <w:tc>
          <w:tcPr>
            <w:tcW w:w="1886"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kern w:val="2"/>
                <w:sz w:val="24"/>
                <w:szCs w:val="24"/>
                <w:lang w:val="en-US" w:eastAsia="zh-CN" w:bidi="ar-SA"/>
              </w:rPr>
            </w:pPr>
          </w:p>
        </w:tc>
        <w:tc>
          <w:tcPr>
            <w:tcW w:w="2026"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155</w:t>
            </w:r>
          </w:p>
        </w:tc>
        <w:tc>
          <w:tcPr>
            <w:tcW w:w="2190"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ind w:firstLine="210" w:firstLineChars="100"/>
              <w:jc w:val="left"/>
              <w:rPr>
                <w:rFonts w:hint="eastAsia" w:asciiTheme="minorEastAsia" w:hAnsiTheme="minorEastAsia" w:eastAsiaTheme="minorEastAsia" w:cstheme="minorEastAsia"/>
                <w:kern w:val="2"/>
                <w:sz w:val="21"/>
                <w:szCs w:val="21"/>
                <w:lang w:eastAsia="zh-CN"/>
              </w:rPr>
            </w:pPr>
            <w:r>
              <w:rPr>
                <w:rFonts w:hint="eastAsia" w:asciiTheme="minorEastAsia" w:hAnsiTheme="minorEastAsia" w:eastAsiaTheme="minorEastAsia" w:cstheme="minorEastAsia"/>
                <w:kern w:val="2"/>
                <w:sz w:val="21"/>
                <w:szCs w:val="21"/>
                <w:lang w:eastAsia="zh-CN"/>
              </w:rPr>
              <w:t xml:space="preserve">  其他商贸事务支出</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3</w:t>
            </w: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ind w:firstLine="210" w:firstLineChars="100"/>
              <w:jc w:val="left"/>
              <w:rPr>
                <w:rFonts w:hint="eastAsia" w:asciiTheme="minorEastAsia" w:hAnsiTheme="minorEastAsia" w:eastAsiaTheme="minorEastAsia" w:cstheme="minorEastAsia"/>
                <w:kern w:val="2"/>
                <w:sz w:val="21"/>
                <w:szCs w:val="21"/>
                <w:lang w:eastAsia="zh-CN"/>
              </w:rPr>
            </w:pPr>
            <w:r>
              <w:rPr>
                <w:rFonts w:hint="eastAsia" w:asciiTheme="minorEastAsia" w:hAnsiTheme="minorEastAsia" w:eastAsiaTheme="minorEastAsia" w:cstheme="minorEastAsia"/>
                <w:kern w:val="2"/>
                <w:sz w:val="21"/>
                <w:szCs w:val="21"/>
                <w:lang w:eastAsia="zh-CN"/>
              </w:rPr>
              <w:t xml:space="preserve">  其他一般公共服务支出</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64.12</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101.20</w:t>
            </w: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lang w:val="en-US" w:eastAsia="zh-CN"/>
              </w:rPr>
              <w:t>96.21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ind w:firstLine="210" w:firstLineChars="100"/>
              <w:jc w:val="left"/>
              <w:rPr>
                <w:rFonts w:hint="eastAsia" w:asciiTheme="minorEastAsia" w:hAnsiTheme="minorEastAsia" w:eastAsiaTheme="minorEastAsia" w:cstheme="minorEastAsia"/>
                <w:kern w:val="2"/>
                <w:sz w:val="21"/>
                <w:szCs w:val="21"/>
                <w:lang w:eastAsia="zh-CN"/>
              </w:rPr>
            </w:pPr>
            <w:r>
              <w:rPr>
                <w:rFonts w:hint="eastAsia" w:asciiTheme="minorEastAsia" w:hAnsiTheme="minorEastAsia" w:eastAsiaTheme="minorEastAsia" w:cstheme="minorEastAsia"/>
                <w:kern w:val="2"/>
                <w:sz w:val="21"/>
                <w:szCs w:val="21"/>
                <w:lang w:eastAsia="zh-CN"/>
              </w:rPr>
              <w:t xml:space="preserve">  死亡抚恤</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63.02</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ind w:firstLine="210" w:firstLineChars="100"/>
              <w:jc w:val="left"/>
              <w:rPr>
                <w:rFonts w:hint="eastAsia" w:asciiTheme="minorEastAsia" w:hAnsiTheme="minorEastAsia" w:eastAsiaTheme="minorEastAsia" w:cstheme="minorEastAsia"/>
                <w:kern w:val="2"/>
                <w:sz w:val="21"/>
                <w:szCs w:val="21"/>
                <w:lang w:eastAsia="zh-CN"/>
              </w:rPr>
            </w:pPr>
            <w:r>
              <w:rPr>
                <w:rFonts w:hint="eastAsia" w:asciiTheme="minorEastAsia" w:hAnsiTheme="minorEastAsia" w:eastAsiaTheme="minorEastAsia" w:cstheme="minorEastAsia"/>
                <w:kern w:val="2"/>
                <w:sz w:val="21"/>
                <w:szCs w:val="21"/>
                <w:lang w:eastAsia="zh-CN"/>
              </w:rPr>
              <w:t xml:space="preserve">  其他行政事业单位医疗支出</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ind w:firstLine="210" w:firstLineChars="100"/>
              <w:jc w:val="left"/>
              <w:rPr>
                <w:rFonts w:hint="eastAsia" w:asciiTheme="minorEastAsia" w:hAnsiTheme="minorEastAsia" w:eastAsiaTheme="minorEastAsia" w:cstheme="minorEastAsia"/>
                <w:kern w:val="2"/>
                <w:sz w:val="21"/>
                <w:szCs w:val="21"/>
                <w:lang w:eastAsia="zh-CN"/>
              </w:rPr>
            </w:pPr>
            <w:r>
              <w:rPr>
                <w:rFonts w:hint="eastAsia" w:asciiTheme="minorEastAsia" w:hAnsiTheme="minorEastAsia" w:eastAsiaTheme="minorEastAsia" w:cstheme="minorEastAsia"/>
                <w:kern w:val="2"/>
                <w:sz w:val="21"/>
                <w:szCs w:val="21"/>
                <w:lang w:eastAsia="zh-CN"/>
              </w:rPr>
              <w:t xml:space="preserve">  防汛</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10</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ind w:firstLine="210" w:firstLineChars="100"/>
              <w:jc w:val="left"/>
              <w:rPr>
                <w:rFonts w:hint="eastAsia" w:asciiTheme="minorEastAsia" w:hAnsiTheme="minorEastAsia" w:eastAsiaTheme="minorEastAsia" w:cstheme="minorEastAsia"/>
                <w:kern w:val="2"/>
                <w:sz w:val="21"/>
                <w:szCs w:val="21"/>
                <w:lang w:eastAsia="zh-CN"/>
              </w:rPr>
            </w:pPr>
            <w:r>
              <w:rPr>
                <w:rFonts w:hint="eastAsia" w:asciiTheme="minorEastAsia" w:hAnsiTheme="minorEastAsia" w:eastAsiaTheme="minorEastAsia" w:cstheme="minorEastAsia"/>
                <w:kern w:val="2"/>
                <w:sz w:val="21"/>
                <w:szCs w:val="21"/>
                <w:lang w:eastAsia="zh-CN"/>
              </w:rPr>
              <w:t xml:space="preserve">  农村基础设施建设</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15538</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ind w:firstLine="210" w:firstLineChars="100"/>
              <w:jc w:val="left"/>
              <w:rPr>
                <w:rFonts w:hint="eastAsia" w:asciiTheme="minorEastAsia" w:hAnsiTheme="minorEastAsia" w:eastAsiaTheme="minorEastAsia" w:cstheme="minorEastAsia"/>
                <w:kern w:val="2"/>
                <w:sz w:val="21"/>
                <w:szCs w:val="21"/>
                <w:lang w:eastAsia="zh-CN"/>
              </w:rPr>
            </w:pPr>
            <w:r>
              <w:rPr>
                <w:rFonts w:hint="eastAsia" w:asciiTheme="minorEastAsia" w:hAnsiTheme="minorEastAsia" w:eastAsiaTheme="minorEastAsia" w:cstheme="minorEastAsia"/>
                <w:kern w:val="2"/>
                <w:sz w:val="21"/>
                <w:szCs w:val="21"/>
                <w:lang w:eastAsia="zh-CN"/>
              </w:rPr>
              <w:t xml:space="preserve">  其他国有土地使用权出让收入安排的支出</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610</w:t>
            </w: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609.81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ind w:firstLine="210" w:firstLineChars="100"/>
              <w:jc w:val="left"/>
              <w:rPr>
                <w:rFonts w:hint="eastAsia" w:asciiTheme="minorEastAsia" w:hAnsiTheme="minorEastAsia" w:eastAsiaTheme="minorEastAsia" w:cstheme="minorEastAsia"/>
                <w:kern w:val="2"/>
                <w:sz w:val="21"/>
                <w:szCs w:val="21"/>
                <w:lang w:eastAsia="zh-CN"/>
              </w:rPr>
            </w:pPr>
            <w:r>
              <w:rPr>
                <w:rFonts w:hint="eastAsia" w:asciiTheme="minorEastAsia" w:hAnsiTheme="minorEastAsia" w:eastAsiaTheme="minorEastAsia" w:cstheme="minorEastAsia"/>
                <w:kern w:val="2"/>
                <w:sz w:val="21"/>
                <w:szCs w:val="21"/>
                <w:lang w:eastAsia="zh-CN"/>
              </w:rPr>
              <w:t xml:space="preserve">  行政运行</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414.70</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344.01</w:t>
            </w: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lang w:val="en-US" w:eastAsia="zh-CN"/>
              </w:rPr>
              <w:t>265.81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ind w:firstLine="210" w:firstLineChars="100"/>
              <w:jc w:val="left"/>
              <w:rPr>
                <w:rFonts w:hint="eastAsia" w:asciiTheme="minorEastAsia" w:hAnsiTheme="minorEastAsia" w:eastAsiaTheme="minorEastAsia" w:cstheme="minorEastAsia"/>
                <w:kern w:val="2"/>
                <w:sz w:val="21"/>
                <w:szCs w:val="21"/>
                <w:lang w:eastAsia="zh-CN"/>
              </w:rPr>
            </w:pPr>
            <w:r>
              <w:rPr>
                <w:rFonts w:hint="eastAsia" w:asciiTheme="minorEastAsia" w:hAnsiTheme="minorEastAsia" w:eastAsiaTheme="minorEastAsia" w:cstheme="minorEastAsia"/>
                <w:kern w:val="2"/>
                <w:sz w:val="21"/>
                <w:szCs w:val="21"/>
                <w:lang w:eastAsia="zh-CN"/>
              </w:rPr>
              <w:t xml:space="preserve">  一般行政管理事务</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112.82</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123.01</w:t>
            </w: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lang w:val="en-US" w:eastAsia="zh-CN"/>
              </w:rPr>
              <w:t>96.63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ind w:firstLine="210" w:firstLineChars="100"/>
              <w:jc w:val="left"/>
              <w:rPr>
                <w:rFonts w:hint="eastAsia" w:asciiTheme="minorEastAsia" w:hAnsiTheme="minorEastAsia" w:eastAsiaTheme="minorEastAsia" w:cstheme="minorEastAsia"/>
                <w:kern w:val="2"/>
                <w:sz w:val="21"/>
                <w:szCs w:val="21"/>
                <w:lang w:eastAsia="zh-CN"/>
              </w:rPr>
            </w:pPr>
            <w:r>
              <w:rPr>
                <w:rFonts w:hint="eastAsia" w:asciiTheme="minorEastAsia" w:hAnsiTheme="minorEastAsia" w:eastAsiaTheme="minorEastAsia" w:cstheme="minorEastAsia"/>
                <w:kern w:val="2"/>
                <w:sz w:val="21"/>
                <w:szCs w:val="21"/>
                <w:lang w:eastAsia="zh-CN"/>
              </w:rPr>
              <w:t xml:space="preserve">  公路建设</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5</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800</w:t>
            </w: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lang w:val="en-US" w:eastAsia="zh-CN"/>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ind w:firstLine="210" w:firstLineChars="100"/>
              <w:jc w:val="left"/>
              <w:rPr>
                <w:rFonts w:hint="eastAsia" w:asciiTheme="minorEastAsia" w:hAnsiTheme="minorEastAsia" w:eastAsiaTheme="minorEastAsia" w:cstheme="minorEastAsia"/>
                <w:kern w:val="2"/>
                <w:sz w:val="21"/>
                <w:szCs w:val="21"/>
                <w:lang w:eastAsia="zh-CN"/>
              </w:rPr>
            </w:pPr>
            <w:r>
              <w:rPr>
                <w:rFonts w:hint="eastAsia" w:asciiTheme="minorEastAsia" w:hAnsiTheme="minorEastAsia" w:eastAsiaTheme="minorEastAsia" w:cstheme="minorEastAsia"/>
                <w:kern w:val="2"/>
                <w:sz w:val="21"/>
                <w:szCs w:val="21"/>
                <w:lang w:eastAsia="zh-CN"/>
              </w:rPr>
              <w:t xml:space="preserve">  交通运输信息化建设</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7.83</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28.17</w:t>
            </w: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lang w:val="en-US" w:eastAsia="zh-CN"/>
              </w:rPr>
              <w:t>28.17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ind w:firstLine="210" w:firstLineChars="100"/>
              <w:jc w:val="left"/>
              <w:rPr>
                <w:rFonts w:hint="eastAsia" w:asciiTheme="minorEastAsia" w:hAnsiTheme="minorEastAsia" w:eastAsiaTheme="minorEastAsia" w:cstheme="minorEastAsia"/>
                <w:kern w:val="2"/>
                <w:sz w:val="21"/>
                <w:szCs w:val="21"/>
                <w:lang w:eastAsia="zh-CN"/>
              </w:rPr>
            </w:pPr>
            <w:r>
              <w:rPr>
                <w:rFonts w:hint="eastAsia" w:asciiTheme="minorEastAsia" w:hAnsiTheme="minorEastAsia" w:eastAsiaTheme="minorEastAsia" w:cstheme="minorEastAsia"/>
                <w:kern w:val="2"/>
                <w:sz w:val="21"/>
                <w:szCs w:val="21"/>
                <w:lang w:eastAsia="zh-CN"/>
              </w:rPr>
              <w:t xml:space="preserve">  公路和运输安全</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93.34</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122.07</w:t>
            </w: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lang w:val="en-US" w:eastAsia="zh-CN"/>
              </w:rPr>
              <w:t>117.80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ind w:firstLine="210" w:firstLineChars="100"/>
              <w:jc w:val="left"/>
              <w:rPr>
                <w:rFonts w:hint="eastAsia" w:asciiTheme="minorEastAsia" w:hAnsiTheme="minorEastAsia" w:eastAsiaTheme="minorEastAsia" w:cstheme="minorEastAsia"/>
                <w:kern w:val="2"/>
                <w:sz w:val="21"/>
                <w:szCs w:val="21"/>
                <w:lang w:eastAsia="zh-CN"/>
              </w:rPr>
            </w:pPr>
            <w:r>
              <w:rPr>
                <w:rFonts w:hint="eastAsia" w:asciiTheme="minorEastAsia" w:hAnsiTheme="minorEastAsia" w:eastAsiaTheme="minorEastAsia" w:cstheme="minorEastAsia"/>
                <w:kern w:val="2"/>
                <w:sz w:val="21"/>
                <w:szCs w:val="21"/>
                <w:lang w:eastAsia="zh-CN"/>
              </w:rPr>
              <w:t xml:space="preserve">  公路运输管理</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48.71</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31.34</w:t>
            </w: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lang w:val="en-US" w:eastAsia="zh-CN"/>
              </w:rPr>
              <w:t>31.34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ind w:firstLine="210" w:firstLineChars="100"/>
              <w:jc w:val="left"/>
              <w:rPr>
                <w:rFonts w:hint="eastAsia" w:asciiTheme="minorEastAsia" w:hAnsiTheme="minorEastAsia" w:eastAsiaTheme="minorEastAsia" w:cstheme="minorEastAsia"/>
                <w:kern w:val="2"/>
                <w:sz w:val="21"/>
                <w:szCs w:val="21"/>
                <w:lang w:eastAsia="zh-CN"/>
              </w:rPr>
            </w:pPr>
            <w:r>
              <w:rPr>
                <w:rFonts w:hint="eastAsia" w:asciiTheme="minorEastAsia" w:hAnsiTheme="minorEastAsia" w:eastAsiaTheme="minorEastAsia" w:cstheme="minorEastAsia"/>
                <w:kern w:val="2"/>
                <w:sz w:val="21"/>
                <w:szCs w:val="21"/>
                <w:lang w:eastAsia="zh-CN"/>
              </w:rPr>
              <w:t xml:space="preserve">  海事管理</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50.02</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45.02</w:t>
            </w: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lang w:val="en-US" w:eastAsia="zh-CN"/>
              </w:rPr>
              <w:t>45.02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ind w:firstLine="210" w:firstLineChars="100"/>
              <w:jc w:val="left"/>
              <w:rPr>
                <w:rFonts w:hint="eastAsia" w:asciiTheme="minorEastAsia" w:hAnsiTheme="minorEastAsia" w:eastAsiaTheme="minorEastAsia" w:cstheme="minorEastAsia"/>
                <w:kern w:val="2"/>
                <w:sz w:val="21"/>
                <w:szCs w:val="21"/>
                <w:lang w:eastAsia="zh-CN"/>
              </w:rPr>
            </w:pPr>
            <w:r>
              <w:rPr>
                <w:rFonts w:hint="eastAsia" w:asciiTheme="minorEastAsia" w:hAnsiTheme="minorEastAsia" w:eastAsiaTheme="minorEastAsia" w:cstheme="minorEastAsia"/>
                <w:kern w:val="2"/>
                <w:sz w:val="21"/>
                <w:szCs w:val="21"/>
                <w:lang w:eastAsia="zh-CN"/>
              </w:rPr>
              <w:t xml:space="preserve">  其他公路水路运输支出</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1430.13</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1122.61</w:t>
            </w: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lang w:val="en-US" w:eastAsia="zh-CN"/>
              </w:rPr>
              <w:t>846.18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ind w:firstLine="210" w:firstLineChars="100"/>
              <w:jc w:val="left"/>
              <w:rPr>
                <w:rFonts w:hint="eastAsia" w:asciiTheme="minorEastAsia" w:hAnsiTheme="minorEastAsia" w:eastAsiaTheme="minorEastAsia" w:cstheme="minorEastAsia"/>
                <w:kern w:val="2"/>
                <w:sz w:val="21"/>
                <w:szCs w:val="21"/>
                <w:lang w:eastAsia="zh-CN"/>
              </w:rPr>
            </w:pPr>
            <w:r>
              <w:rPr>
                <w:rFonts w:hint="eastAsia" w:asciiTheme="minorEastAsia" w:hAnsiTheme="minorEastAsia" w:eastAsiaTheme="minorEastAsia" w:cstheme="minorEastAsia"/>
                <w:kern w:val="2"/>
                <w:sz w:val="21"/>
                <w:szCs w:val="21"/>
                <w:lang w:eastAsia="zh-CN"/>
              </w:rPr>
              <w:t xml:space="preserve">  其他铁路运输支出</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20</w:t>
            </w: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lang w:val="en-US" w:eastAsia="zh-CN"/>
              </w:rPr>
              <w:t>14.53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ind w:firstLine="210" w:firstLineChars="100"/>
              <w:jc w:val="left"/>
              <w:rPr>
                <w:rFonts w:hint="eastAsia" w:asciiTheme="minorEastAsia" w:hAnsiTheme="minorEastAsia" w:eastAsiaTheme="minorEastAsia" w:cstheme="minorEastAsia"/>
                <w:kern w:val="2"/>
                <w:sz w:val="21"/>
                <w:szCs w:val="21"/>
                <w:lang w:eastAsia="zh-CN"/>
              </w:rPr>
            </w:pPr>
            <w:r>
              <w:rPr>
                <w:rFonts w:hint="eastAsia" w:asciiTheme="minorEastAsia" w:hAnsiTheme="minorEastAsia" w:eastAsiaTheme="minorEastAsia" w:cstheme="minorEastAsia"/>
                <w:kern w:val="2"/>
                <w:sz w:val="21"/>
                <w:szCs w:val="21"/>
                <w:lang w:eastAsia="zh-CN"/>
              </w:rPr>
              <w:t xml:space="preserve">  成品油价格改革补贴其他支出</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40</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ind w:firstLine="210" w:firstLineChars="100"/>
              <w:jc w:val="left"/>
              <w:rPr>
                <w:rFonts w:hint="eastAsia" w:asciiTheme="minorEastAsia" w:hAnsiTheme="minorEastAsia" w:eastAsiaTheme="minorEastAsia" w:cstheme="minorEastAsia"/>
                <w:kern w:val="2"/>
                <w:sz w:val="21"/>
                <w:szCs w:val="21"/>
                <w:lang w:eastAsia="zh-CN"/>
              </w:rPr>
            </w:pPr>
            <w:r>
              <w:rPr>
                <w:rFonts w:hint="eastAsia" w:asciiTheme="minorEastAsia" w:hAnsiTheme="minorEastAsia" w:eastAsiaTheme="minorEastAsia" w:cstheme="minorEastAsia"/>
                <w:kern w:val="2"/>
                <w:sz w:val="21"/>
                <w:szCs w:val="21"/>
                <w:lang w:eastAsia="zh-CN"/>
              </w:rPr>
              <w:t xml:space="preserve">  其他交通运输支出</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396.42</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733.14</w:t>
            </w: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lang w:val="en-US" w:eastAsia="zh-CN"/>
              </w:rPr>
              <w:t>668.97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ind w:firstLine="210" w:firstLineChars="100"/>
              <w:jc w:val="left"/>
              <w:rPr>
                <w:rFonts w:hint="eastAsia" w:asciiTheme="minorEastAsia" w:hAnsiTheme="minorEastAsia" w:eastAsiaTheme="minorEastAsia" w:cstheme="minorEastAsia"/>
                <w:kern w:val="2"/>
                <w:sz w:val="21"/>
                <w:szCs w:val="21"/>
                <w:lang w:eastAsia="zh-CN"/>
              </w:rPr>
            </w:pPr>
            <w:r>
              <w:rPr>
                <w:rFonts w:hint="eastAsia" w:asciiTheme="minorEastAsia" w:hAnsiTheme="minorEastAsia" w:eastAsiaTheme="minorEastAsia" w:cstheme="minorEastAsia"/>
                <w:kern w:val="2"/>
                <w:sz w:val="21"/>
                <w:szCs w:val="21"/>
                <w:lang w:eastAsia="zh-CN"/>
              </w:rPr>
              <w:t xml:space="preserve">  自然资源规划及管理</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125</w:t>
            </w: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lang w:val="en-US" w:eastAsia="zh-C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ind w:firstLine="210" w:firstLineChars="100"/>
              <w:jc w:val="left"/>
              <w:rPr>
                <w:rFonts w:hint="eastAsia" w:asciiTheme="minorEastAsia" w:hAnsiTheme="minorEastAsia" w:eastAsiaTheme="minorEastAsia" w:cstheme="minorEastAsia"/>
                <w:kern w:val="2"/>
                <w:sz w:val="21"/>
                <w:szCs w:val="21"/>
                <w:lang w:eastAsia="zh-CN"/>
              </w:rPr>
            </w:pPr>
            <w:r>
              <w:rPr>
                <w:rFonts w:hint="eastAsia" w:asciiTheme="minorEastAsia" w:hAnsiTheme="minorEastAsia" w:eastAsiaTheme="minorEastAsia" w:cstheme="minorEastAsia"/>
                <w:kern w:val="2"/>
                <w:sz w:val="21"/>
                <w:szCs w:val="21"/>
                <w:lang w:eastAsia="zh-CN"/>
              </w:rPr>
              <w:t xml:space="preserve">  其他支出</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21.71</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138.29</w:t>
            </w: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lang w:val="en-US" w:eastAsia="zh-CN"/>
              </w:rPr>
              <w:t>38.29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ind w:firstLine="0" w:firstLineChars="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公用经费</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315.08</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526.26</w:t>
            </w: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424.70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其中：办公费</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31.85</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33</w:t>
            </w: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52.25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水费、电费</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17.16</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29.70</w:t>
            </w: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14.66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ind w:firstLine="1050" w:firstLineChars="50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差旅费</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40.88</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60</w:t>
            </w: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70.14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会议费</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6.83</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9</w:t>
            </w: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4.46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ind w:firstLine="1050" w:firstLineChars="50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培训费</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8.25</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23.60</w:t>
            </w: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12.61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政府采购金额</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94.57</w:t>
            </w: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951.87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部门基本支出预算调整 </w:t>
            </w:r>
          </w:p>
        </w:tc>
        <w:tc>
          <w:tcPr>
            <w:tcW w:w="188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2026"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3283.57</w:t>
            </w:r>
          </w:p>
        </w:tc>
        <w:tc>
          <w:tcPr>
            <w:tcW w:w="2190" w:type="dxa"/>
            <w:gridSpan w:val="2"/>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3221.37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3477" w:type="dxa"/>
            <w:vMerge w:val="restart"/>
            <w:tcBorders>
              <w:top w:val="nil"/>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楼堂馆所控制情况</w:t>
            </w:r>
            <w:r>
              <w:rPr>
                <w:rFonts w:hint="eastAsia" w:asciiTheme="minorEastAsia" w:hAnsiTheme="minorEastAsia" w:eastAsiaTheme="minorEastAsia" w:cstheme="minorEastAsia"/>
                <w:szCs w:val="21"/>
              </w:rPr>
              <w:br w:type="textWrapping"/>
            </w:r>
            <w:r>
              <w:rPr>
                <w:rFonts w:hint="eastAsia" w:asciiTheme="minorEastAsia" w:hAnsiTheme="minorEastAsia" w:eastAsiaTheme="minorEastAsia" w:cstheme="minorEastAsia"/>
                <w:szCs w:val="21"/>
              </w:rPr>
              <w:t>（2020年完工项目）</w:t>
            </w:r>
          </w:p>
        </w:tc>
        <w:tc>
          <w:tcPr>
            <w:tcW w:w="956" w:type="dxa"/>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批复规模</w:t>
            </w:r>
            <w:r>
              <w:rPr>
                <w:rFonts w:hint="eastAsia" w:asciiTheme="minorEastAsia" w:hAnsiTheme="minorEastAsia" w:eastAsiaTheme="minorEastAsia" w:cstheme="minorEastAsia"/>
                <w:szCs w:val="21"/>
              </w:rPr>
              <w:br w:type="textWrapping"/>
            </w:r>
            <w:r>
              <w:rPr>
                <w:rFonts w:hint="eastAsia" w:asciiTheme="minorEastAsia" w:hAnsiTheme="minorEastAsia" w:eastAsiaTheme="minorEastAsia" w:cstheme="minorEastAsia"/>
                <w:szCs w:val="21"/>
              </w:rPr>
              <w:t>（㎡）</w:t>
            </w:r>
          </w:p>
        </w:tc>
        <w:tc>
          <w:tcPr>
            <w:tcW w:w="930" w:type="dxa"/>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实际规模（㎡）</w:t>
            </w:r>
          </w:p>
        </w:tc>
        <w:tc>
          <w:tcPr>
            <w:tcW w:w="974" w:type="dxa"/>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规模控制率</w:t>
            </w:r>
          </w:p>
        </w:tc>
        <w:tc>
          <w:tcPr>
            <w:tcW w:w="1052" w:type="dxa"/>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预算投资（万元）</w:t>
            </w:r>
          </w:p>
        </w:tc>
        <w:tc>
          <w:tcPr>
            <w:tcW w:w="1079" w:type="dxa"/>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实际投资（万元）</w:t>
            </w:r>
          </w:p>
        </w:tc>
        <w:tc>
          <w:tcPr>
            <w:tcW w:w="1111" w:type="dxa"/>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投资概算控制率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3477" w:type="dxa"/>
            <w:vMerge w:val="continue"/>
            <w:tcBorders>
              <w:top w:val="nil"/>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Cs w:val="21"/>
              </w:rPr>
            </w:pPr>
          </w:p>
        </w:tc>
        <w:tc>
          <w:tcPr>
            <w:tcW w:w="956" w:type="dxa"/>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eastAsia="zh-CN"/>
              </w:rPr>
              <w:t>无</w:t>
            </w:r>
          </w:p>
        </w:tc>
        <w:tc>
          <w:tcPr>
            <w:tcW w:w="930" w:type="dxa"/>
            <w:tcBorders>
              <w:top w:val="single" w:color="auto" w:sz="4" w:space="0"/>
              <w:left w:val="nil"/>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w:t>
            </w:r>
            <w:r>
              <w:rPr>
                <w:rFonts w:hint="eastAsia" w:asciiTheme="minorEastAsia" w:hAnsiTheme="minorEastAsia" w:eastAsiaTheme="minorEastAsia" w:cstheme="minorEastAsia"/>
                <w:szCs w:val="21"/>
                <w:lang w:eastAsia="zh-CN"/>
              </w:rPr>
              <w:t>无</w:t>
            </w:r>
          </w:p>
        </w:tc>
        <w:tc>
          <w:tcPr>
            <w:tcW w:w="974" w:type="dxa"/>
            <w:tcBorders>
              <w:top w:val="single" w:color="auto" w:sz="4" w:space="0"/>
              <w:left w:val="nil"/>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w:t>
            </w:r>
          </w:p>
        </w:tc>
        <w:tc>
          <w:tcPr>
            <w:tcW w:w="1052" w:type="dxa"/>
            <w:tcBorders>
              <w:top w:val="single" w:color="auto" w:sz="4" w:space="0"/>
              <w:left w:val="nil"/>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w:t>
            </w:r>
            <w:r>
              <w:rPr>
                <w:rFonts w:hint="eastAsia" w:asciiTheme="minorEastAsia" w:hAnsiTheme="minorEastAsia" w:eastAsiaTheme="minorEastAsia" w:cstheme="minorEastAsia"/>
                <w:szCs w:val="21"/>
                <w:lang w:eastAsia="zh-CN"/>
              </w:rPr>
              <w:t>无</w:t>
            </w:r>
          </w:p>
        </w:tc>
        <w:tc>
          <w:tcPr>
            <w:tcW w:w="1079" w:type="dxa"/>
            <w:tcBorders>
              <w:top w:val="single" w:color="auto" w:sz="4" w:space="0"/>
              <w:left w:val="nil"/>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w:t>
            </w:r>
            <w:r>
              <w:rPr>
                <w:rFonts w:hint="eastAsia" w:asciiTheme="minorEastAsia" w:hAnsiTheme="minorEastAsia" w:eastAsiaTheme="minorEastAsia" w:cstheme="minorEastAsia"/>
                <w:szCs w:val="21"/>
                <w:lang w:eastAsia="zh-CN"/>
              </w:rPr>
              <w:t>无</w:t>
            </w:r>
          </w:p>
        </w:tc>
        <w:tc>
          <w:tcPr>
            <w:tcW w:w="1111" w:type="dxa"/>
            <w:tcBorders>
              <w:top w:val="single" w:color="auto" w:sz="4" w:space="0"/>
              <w:left w:val="nil"/>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34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厉行节约保障措施</w:t>
            </w:r>
          </w:p>
        </w:tc>
        <w:tc>
          <w:tcPr>
            <w:tcW w:w="6102" w:type="dxa"/>
            <w:gridSpan w:val="6"/>
            <w:tcBorders>
              <w:top w:val="single" w:color="auto" w:sz="4" w:space="0"/>
              <w:left w:val="nil"/>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w:t>
            </w:r>
          </w:p>
        </w:tc>
      </w:tr>
    </w:tbl>
    <w:p>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说明：项目支出需要填报除基本支出以外的所有项目支出情况，公用经费填报基本支出中的一般商品和服务支出。</w:t>
      </w:r>
    </w:p>
    <w:p>
      <w:pPr>
        <w:pStyle w:val="3"/>
        <w:spacing w:before="0" w:after="0" w:line="240" w:lineRule="auto"/>
        <w:rPr>
          <w:rFonts w:hint="eastAsia" w:asciiTheme="minorEastAsia" w:hAnsiTheme="minorEastAsia" w:eastAsiaTheme="minorEastAsia" w:cstheme="minorEastAsia"/>
          <w:b w:val="0"/>
          <w:bCs/>
          <w:color w:val="auto"/>
          <w:sz w:val="18"/>
          <w:szCs w:val="18"/>
          <w:highlight w:val="none"/>
        </w:rPr>
      </w:pPr>
      <w:r>
        <w:rPr>
          <w:rFonts w:hint="eastAsia" w:asciiTheme="minorEastAsia" w:hAnsiTheme="minorEastAsia" w:eastAsiaTheme="minorEastAsia" w:cstheme="minorEastAsia"/>
          <w:b w:val="0"/>
          <w:bCs/>
          <w:color w:val="auto"/>
          <w:sz w:val="18"/>
          <w:szCs w:val="18"/>
          <w:highlight w:val="none"/>
        </w:rPr>
        <w:t xml:space="preserve">单位负责人签字： </w:t>
      </w:r>
      <w:r>
        <w:rPr>
          <w:rFonts w:hint="eastAsia" w:asciiTheme="minorEastAsia" w:hAnsiTheme="minorEastAsia" w:eastAsiaTheme="minorEastAsia" w:cstheme="minorEastAsia"/>
          <w:b w:val="0"/>
          <w:bCs/>
          <w:color w:val="auto"/>
          <w:sz w:val="18"/>
          <w:szCs w:val="18"/>
          <w:highlight w:val="none"/>
          <w:lang w:eastAsia="zh-CN"/>
        </w:rPr>
        <w:t>龙生贵</w:t>
      </w:r>
      <w:r>
        <w:rPr>
          <w:rFonts w:hint="eastAsia" w:asciiTheme="minorEastAsia" w:hAnsiTheme="minorEastAsia" w:eastAsiaTheme="minorEastAsia" w:cstheme="minorEastAsia"/>
          <w:b w:val="0"/>
          <w:bCs/>
          <w:color w:val="auto"/>
          <w:sz w:val="18"/>
          <w:szCs w:val="18"/>
          <w:highlight w:val="none"/>
        </w:rPr>
        <w:t xml:space="preserve">   填表人： </w:t>
      </w:r>
      <w:r>
        <w:rPr>
          <w:rFonts w:hint="eastAsia" w:asciiTheme="minorEastAsia" w:hAnsiTheme="minorEastAsia" w:eastAsiaTheme="minorEastAsia" w:cstheme="minorEastAsia"/>
          <w:b w:val="0"/>
          <w:bCs/>
          <w:color w:val="auto"/>
          <w:sz w:val="18"/>
          <w:szCs w:val="18"/>
          <w:highlight w:val="none"/>
          <w:lang w:eastAsia="zh-CN"/>
        </w:rPr>
        <w:t>田金枝</w:t>
      </w:r>
      <w:r>
        <w:rPr>
          <w:rFonts w:hint="eastAsia" w:asciiTheme="minorEastAsia" w:hAnsiTheme="minorEastAsia" w:eastAsiaTheme="minorEastAsia" w:cstheme="minorEastAsia"/>
          <w:b w:val="0"/>
          <w:bCs/>
          <w:color w:val="auto"/>
          <w:sz w:val="18"/>
          <w:szCs w:val="18"/>
          <w:highlight w:val="none"/>
        </w:rPr>
        <w:t xml:space="preserve">       联系电话： </w:t>
      </w:r>
      <w:r>
        <w:rPr>
          <w:rFonts w:hint="eastAsia" w:asciiTheme="minorEastAsia" w:hAnsiTheme="minorEastAsia" w:eastAsiaTheme="minorEastAsia" w:cstheme="minorEastAsia"/>
          <w:b w:val="0"/>
          <w:bCs/>
          <w:color w:val="auto"/>
          <w:sz w:val="18"/>
          <w:szCs w:val="18"/>
          <w:highlight w:val="none"/>
          <w:lang w:val="en-US" w:eastAsia="zh-CN"/>
        </w:rPr>
        <w:t>8221184</w:t>
      </w:r>
      <w:r>
        <w:rPr>
          <w:rFonts w:hint="eastAsia" w:asciiTheme="minorEastAsia" w:hAnsiTheme="minorEastAsia" w:eastAsiaTheme="minorEastAsia" w:cstheme="minorEastAsia"/>
          <w:b w:val="0"/>
          <w:bCs/>
          <w:color w:val="auto"/>
          <w:sz w:val="18"/>
          <w:szCs w:val="18"/>
          <w:highlight w:val="none"/>
        </w:rPr>
        <w:t xml:space="preserve">       填报日期：</w:t>
      </w:r>
      <w:r>
        <w:rPr>
          <w:rFonts w:hint="eastAsia" w:asciiTheme="minorEastAsia" w:hAnsiTheme="minorEastAsia" w:eastAsiaTheme="minorEastAsia" w:cstheme="minorEastAsia"/>
          <w:b w:val="0"/>
          <w:bCs/>
          <w:color w:val="auto"/>
          <w:sz w:val="18"/>
          <w:szCs w:val="18"/>
          <w:highlight w:val="none"/>
          <w:lang w:val="en-US" w:eastAsia="zh-CN"/>
        </w:rPr>
        <w:t>2021</w:t>
      </w:r>
      <w:r>
        <w:rPr>
          <w:rFonts w:hint="eastAsia" w:asciiTheme="minorEastAsia" w:hAnsiTheme="minorEastAsia" w:eastAsiaTheme="minorEastAsia" w:cstheme="minorEastAsia"/>
          <w:b w:val="0"/>
          <w:bCs/>
          <w:color w:val="auto"/>
          <w:sz w:val="18"/>
          <w:szCs w:val="18"/>
          <w:highlight w:val="none"/>
        </w:rPr>
        <w:t>年</w:t>
      </w:r>
      <w:r>
        <w:rPr>
          <w:rFonts w:hint="eastAsia" w:asciiTheme="minorEastAsia" w:hAnsiTheme="minorEastAsia" w:eastAsiaTheme="minorEastAsia" w:cstheme="minorEastAsia"/>
          <w:b w:val="0"/>
          <w:bCs/>
          <w:color w:val="auto"/>
          <w:sz w:val="18"/>
          <w:szCs w:val="18"/>
          <w:highlight w:val="none"/>
          <w:lang w:val="en-US" w:eastAsia="zh-CN"/>
        </w:rPr>
        <w:t>6</w:t>
      </w:r>
      <w:r>
        <w:rPr>
          <w:rFonts w:hint="eastAsia" w:asciiTheme="minorEastAsia" w:hAnsiTheme="minorEastAsia" w:eastAsiaTheme="minorEastAsia" w:cstheme="minorEastAsia"/>
          <w:b w:val="0"/>
          <w:bCs/>
          <w:color w:val="auto"/>
          <w:sz w:val="18"/>
          <w:szCs w:val="18"/>
          <w:highlight w:val="none"/>
        </w:rPr>
        <w:t>月</w:t>
      </w:r>
      <w:r>
        <w:rPr>
          <w:rFonts w:hint="eastAsia" w:asciiTheme="minorEastAsia" w:hAnsiTheme="minorEastAsia" w:eastAsiaTheme="minorEastAsia" w:cstheme="minorEastAsia"/>
          <w:b w:val="0"/>
          <w:bCs/>
          <w:color w:val="auto"/>
          <w:sz w:val="18"/>
          <w:szCs w:val="18"/>
          <w:highlight w:val="none"/>
          <w:lang w:val="en-US" w:eastAsia="zh-CN"/>
        </w:rPr>
        <w:t>18</w:t>
      </w:r>
      <w:r>
        <w:rPr>
          <w:rFonts w:hint="eastAsia" w:asciiTheme="minorEastAsia" w:hAnsiTheme="minorEastAsia" w:eastAsiaTheme="minorEastAsia" w:cstheme="minorEastAsia"/>
          <w:b w:val="0"/>
          <w:bCs/>
          <w:color w:val="auto"/>
          <w:sz w:val="18"/>
          <w:szCs w:val="18"/>
          <w:highlight w:val="none"/>
        </w:rPr>
        <w:t xml:space="preserve"> 日</w:t>
      </w:r>
    </w:p>
    <w:p>
      <w:pPr>
        <w:rPr>
          <w:rFonts w:hint="eastAsia" w:asciiTheme="minorEastAsia" w:hAnsiTheme="minorEastAsia" w:eastAsiaTheme="minorEastAsia" w:cstheme="minorEastAsia"/>
          <w:bCs/>
          <w:color w:val="auto"/>
          <w:sz w:val="24"/>
          <w:highlight w:val="none"/>
        </w:rPr>
      </w:pPr>
      <w:r>
        <w:rPr>
          <w:rFonts w:hint="eastAsia" w:asciiTheme="minorEastAsia" w:hAnsiTheme="minorEastAsia" w:eastAsiaTheme="minorEastAsia" w:cstheme="minorEastAsia"/>
          <w:bCs/>
          <w:color w:val="auto"/>
          <w:sz w:val="24"/>
          <w:highlight w:val="none"/>
        </w:rPr>
        <w:t xml:space="preserve"> </w:t>
      </w:r>
    </w:p>
    <w:p>
      <w:pPr>
        <w:spacing w:beforeLines="50"/>
        <w:jc w:val="left"/>
        <w:rPr>
          <w:rFonts w:hint="eastAsia" w:asciiTheme="minorEastAsia" w:hAnsiTheme="minorEastAsia" w:eastAsiaTheme="minorEastAsia" w:cstheme="minorEastAsia"/>
          <w:sz w:val="28"/>
          <w:szCs w:val="28"/>
        </w:rPr>
      </w:pPr>
    </w:p>
    <w:p>
      <w:pPr>
        <w:spacing w:beforeLines="50"/>
        <w:jc w:val="left"/>
        <w:rPr>
          <w:rFonts w:hint="eastAsia" w:asciiTheme="minorEastAsia" w:hAnsiTheme="minorEastAsia" w:eastAsiaTheme="minorEastAsia" w:cstheme="minorEastAsia"/>
          <w:sz w:val="28"/>
          <w:szCs w:val="28"/>
        </w:rPr>
      </w:pPr>
    </w:p>
    <w:p>
      <w:pPr>
        <w:spacing w:beforeLines="50"/>
        <w:jc w:val="left"/>
        <w:rPr>
          <w:rFonts w:hint="eastAsia" w:asciiTheme="minorEastAsia" w:hAnsiTheme="minorEastAsia" w:eastAsiaTheme="minorEastAsia" w:cstheme="minorEastAsia"/>
          <w:sz w:val="28"/>
          <w:szCs w:val="28"/>
        </w:rPr>
      </w:pPr>
    </w:p>
    <w:p>
      <w:pPr>
        <w:spacing w:beforeLines="50"/>
        <w:jc w:val="left"/>
        <w:rPr>
          <w:rFonts w:hint="eastAsia" w:asciiTheme="minorEastAsia" w:hAnsiTheme="minorEastAsia" w:eastAsiaTheme="minorEastAsia" w:cstheme="minorEastAsia"/>
          <w:sz w:val="28"/>
          <w:szCs w:val="28"/>
        </w:rPr>
      </w:pPr>
    </w:p>
    <w:p>
      <w:pPr>
        <w:spacing w:beforeLines="5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28"/>
          <w:szCs w:val="28"/>
        </w:rPr>
        <w:t>附件</w:t>
      </w:r>
      <w:r>
        <w:rPr>
          <w:rFonts w:hint="eastAsia" w:asciiTheme="minorEastAsia" w:hAnsiTheme="minorEastAsia" w:eastAsiaTheme="minorEastAsia" w:cstheme="minorEastAsia"/>
          <w:sz w:val="28"/>
          <w:szCs w:val="28"/>
          <w:lang w:val="en-US" w:eastAsia="zh-CN"/>
        </w:rPr>
        <w:t>2</w:t>
      </w:r>
      <w:r>
        <w:rPr>
          <w:rFonts w:hint="eastAsia" w:asciiTheme="minorEastAsia" w:hAnsiTheme="minorEastAsia" w:eastAsiaTheme="minorEastAsia" w:cstheme="minorEastAsia"/>
          <w:sz w:val="28"/>
          <w:szCs w:val="28"/>
        </w:rPr>
        <w:t>：</w:t>
      </w:r>
    </w:p>
    <w:p>
      <w:pPr>
        <w:spacing w:beforeLines="50" w:line="400" w:lineRule="exact"/>
        <w:jc w:val="center"/>
        <w:rPr>
          <w:rFonts w:hint="eastAsia" w:asciiTheme="minorEastAsia" w:hAnsiTheme="minorEastAsia" w:eastAsiaTheme="minorEastAsia" w:cstheme="minorEastAsia"/>
          <w:color w:val="000000"/>
          <w:sz w:val="36"/>
          <w:szCs w:val="36"/>
        </w:rPr>
      </w:pPr>
      <w:r>
        <w:rPr>
          <w:rFonts w:hint="eastAsia" w:asciiTheme="minorEastAsia" w:hAnsiTheme="minorEastAsia" w:eastAsiaTheme="minorEastAsia" w:cstheme="minorEastAsia"/>
          <w:sz w:val="36"/>
          <w:szCs w:val="36"/>
        </w:rPr>
        <w:t>州级预算</w:t>
      </w:r>
      <w:r>
        <w:rPr>
          <w:rFonts w:hint="eastAsia" w:asciiTheme="minorEastAsia" w:hAnsiTheme="minorEastAsia" w:eastAsiaTheme="minorEastAsia" w:cstheme="minorEastAsia"/>
          <w:color w:val="000000"/>
          <w:sz w:val="36"/>
          <w:szCs w:val="36"/>
        </w:rPr>
        <w:t>部门整体支出绩效自评表</w:t>
      </w:r>
    </w:p>
    <w:p>
      <w:pPr>
        <w:spacing w:line="400" w:lineRule="exact"/>
        <w:jc w:val="center"/>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color w:val="000000"/>
          <w:sz w:val="32"/>
          <w:szCs w:val="32"/>
        </w:rPr>
        <w:t>（</w:t>
      </w:r>
      <w:r>
        <w:rPr>
          <w:rFonts w:hint="eastAsia" w:asciiTheme="minorEastAsia" w:hAnsiTheme="minorEastAsia" w:eastAsiaTheme="minorEastAsia" w:cstheme="minorEastAsia"/>
          <w:color w:val="000000"/>
          <w:sz w:val="32"/>
          <w:szCs w:val="32"/>
          <w:lang w:val="en-US" w:eastAsia="zh-CN"/>
        </w:rPr>
        <w:t>2020</w:t>
      </w:r>
      <w:r>
        <w:rPr>
          <w:rFonts w:hint="eastAsia" w:asciiTheme="minorEastAsia" w:hAnsiTheme="minorEastAsia" w:eastAsiaTheme="minorEastAsia" w:cstheme="minorEastAsia"/>
          <w:color w:val="000000"/>
          <w:sz w:val="32"/>
          <w:szCs w:val="32"/>
        </w:rPr>
        <w:t>年度）</w:t>
      </w:r>
    </w:p>
    <w:tbl>
      <w:tblPr>
        <w:tblStyle w:val="7"/>
        <w:tblW w:w="100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6"/>
        <w:gridCol w:w="1352"/>
        <w:gridCol w:w="1115"/>
        <w:gridCol w:w="1180"/>
        <w:gridCol w:w="169"/>
        <w:gridCol w:w="1068"/>
        <w:gridCol w:w="1296"/>
        <w:gridCol w:w="852"/>
        <w:gridCol w:w="970"/>
        <w:gridCol w:w="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1046" w:type="dxa"/>
            <w:tcBorders>
              <w:top w:val="single" w:color="auto" w:sz="4" w:space="0"/>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州级预算部门名称</w:t>
            </w:r>
          </w:p>
        </w:tc>
        <w:tc>
          <w:tcPr>
            <w:tcW w:w="8963" w:type="dxa"/>
            <w:gridSpan w:val="9"/>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eastAsia="zh-CN"/>
              </w:rPr>
            </w:pPr>
            <w:r>
              <w:rPr>
                <w:rFonts w:hint="eastAsia" w:asciiTheme="minorEastAsia" w:hAnsiTheme="minorEastAsia" w:eastAsiaTheme="minorEastAsia" w:cstheme="minorEastAsia"/>
                <w:sz w:val="28"/>
                <w:szCs w:val="28"/>
              </w:rPr>
              <w:t>州</w:t>
            </w:r>
            <w:r>
              <w:rPr>
                <w:rFonts w:hint="eastAsia" w:asciiTheme="minorEastAsia" w:hAnsiTheme="minorEastAsia" w:eastAsiaTheme="minorEastAsia" w:cstheme="minorEastAsia"/>
                <w:sz w:val="28"/>
                <w:szCs w:val="28"/>
                <w:lang w:eastAsia="zh-CN"/>
              </w:rPr>
              <w:t>交通运输局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046" w:type="dxa"/>
            <w:vMerge w:val="restart"/>
            <w:tcBorders>
              <w:top w:val="nil"/>
              <w:left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年度预</w:t>
            </w:r>
          </w:p>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算申请</w:t>
            </w:r>
            <w:r>
              <w:rPr>
                <w:rFonts w:hint="eastAsia" w:asciiTheme="minorEastAsia" w:hAnsiTheme="minorEastAsia" w:eastAsiaTheme="minorEastAsia" w:cstheme="minorEastAsia"/>
                <w:color w:val="000000"/>
              </w:rPr>
              <w:br w:type="textWrapping"/>
            </w:r>
            <w:r>
              <w:rPr>
                <w:rFonts w:hint="eastAsia" w:asciiTheme="minorEastAsia" w:hAnsiTheme="minorEastAsia" w:eastAsiaTheme="minorEastAsia" w:cstheme="minorEastAsia"/>
                <w:color w:val="000000"/>
              </w:rPr>
              <w:t>（万元）</w:t>
            </w:r>
          </w:p>
        </w:tc>
        <w:tc>
          <w:tcPr>
            <w:tcW w:w="2467" w:type="dxa"/>
            <w:gridSpan w:val="2"/>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rPr>
            </w:pPr>
          </w:p>
        </w:tc>
        <w:tc>
          <w:tcPr>
            <w:tcW w:w="1180"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年初</w:t>
            </w:r>
          </w:p>
          <w:p>
            <w:pPr>
              <w:spacing w:line="260" w:lineRule="exact"/>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预算数</w:t>
            </w:r>
          </w:p>
        </w:tc>
        <w:tc>
          <w:tcPr>
            <w:tcW w:w="1237" w:type="dxa"/>
            <w:gridSpan w:val="2"/>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全年</w:t>
            </w:r>
          </w:p>
          <w:p>
            <w:pPr>
              <w:spacing w:line="260" w:lineRule="exact"/>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预算数</w:t>
            </w:r>
          </w:p>
        </w:tc>
        <w:tc>
          <w:tcPr>
            <w:tcW w:w="1296"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全年</w:t>
            </w:r>
          </w:p>
          <w:p>
            <w:pPr>
              <w:spacing w:line="260" w:lineRule="exact"/>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执行数</w:t>
            </w:r>
          </w:p>
        </w:tc>
        <w:tc>
          <w:tcPr>
            <w:tcW w:w="852"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分值</w:t>
            </w:r>
          </w:p>
        </w:tc>
        <w:tc>
          <w:tcPr>
            <w:tcW w:w="970"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执行率</w:t>
            </w:r>
          </w:p>
        </w:tc>
        <w:tc>
          <w:tcPr>
            <w:tcW w:w="961"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046" w:type="dxa"/>
            <w:vMerge w:val="continue"/>
            <w:tcBorders>
              <w:left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2467" w:type="dxa"/>
            <w:gridSpan w:val="2"/>
            <w:tcBorders>
              <w:top w:val="single" w:color="auto" w:sz="4" w:space="0"/>
              <w:left w:val="nil"/>
              <w:bottom w:val="single" w:color="auto" w:sz="4" w:space="0"/>
              <w:right w:val="single" w:color="auto" w:sz="4" w:space="0"/>
            </w:tcBorders>
            <w:vAlign w:val="center"/>
          </w:tcPr>
          <w:p>
            <w:pPr>
              <w:spacing w:line="260" w:lineRule="exact"/>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rPr>
              <w:t>年度资金总额</w:t>
            </w:r>
          </w:p>
        </w:tc>
        <w:tc>
          <w:tcPr>
            <w:tcW w:w="1180"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2904.59</w:t>
            </w:r>
          </w:p>
        </w:tc>
        <w:tc>
          <w:tcPr>
            <w:tcW w:w="1237" w:type="dxa"/>
            <w:gridSpan w:val="2"/>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6890.27</w:t>
            </w:r>
          </w:p>
        </w:tc>
        <w:tc>
          <w:tcPr>
            <w:tcW w:w="1296"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7003.13</w:t>
            </w:r>
          </w:p>
        </w:tc>
        <w:tc>
          <w:tcPr>
            <w:tcW w:w="852"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10</w:t>
            </w:r>
          </w:p>
        </w:tc>
        <w:tc>
          <w:tcPr>
            <w:tcW w:w="97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101.64%</w:t>
            </w:r>
          </w:p>
        </w:tc>
        <w:tc>
          <w:tcPr>
            <w:tcW w:w="961"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046" w:type="dxa"/>
            <w:vMerge w:val="continue"/>
            <w:tcBorders>
              <w:left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2467" w:type="dxa"/>
            <w:gridSpan w:val="2"/>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按收入性质分：</w:t>
            </w:r>
          </w:p>
        </w:tc>
        <w:tc>
          <w:tcPr>
            <w:tcW w:w="118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rPr>
            </w:pPr>
          </w:p>
        </w:tc>
        <w:tc>
          <w:tcPr>
            <w:tcW w:w="1237"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rPr>
            </w:pPr>
          </w:p>
        </w:tc>
        <w:tc>
          <w:tcPr>
            <w:tcW w:w="1296"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rPr>
            </w:pPr>
          </w:p>
        </w:tc>
        <w:tc>
          <w:tcPr>
            <w:tcW w:w="852" w:type="dxa"/>
            <w:tcBorders>
              <w:top w:val="single" w:color="auto" w:sz="4" w:space="0"/>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rPr>
              <w:t>——</w:t>
            </w:r>
          </w:p>
        </w:tc>
        <w:tc>
          <w:tcPr>
            <w:tcW w:w="970" w:type="dxa"/>
            <w:tcBorders>
              <w:top w:val="single" w:color="auto" w:sz="4" w:space="0"/>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rPr>
              <w:t>——</w:t>
            </w:r>
          </w:p>
        </w:tc>
        <w:tc>
          <w:tcPr>
            <w:tcW w:w="961" w:type="dxa"/>
            <w:tcBorders>
              <w:top w:val="single" w:color="auto" w:sz="4" w:space="0"/>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046" w:type="dxa"/>
            <w:vMerge w:val="continue"/>
            <w:tcBorders>
              <w:left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2467" w:type="dxa"/>
            <w:gridSpan w:val="2"/>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xml:space="preserve">  一般公共预算</w:t>
            </w:r>
          </w:p>
        </w:tc>
        <w:tc>
          <w:tcPr>
            <w:tcW w:w="118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2875.82</w:t>
            </w:r>
          </w:p>
        </w:tc>
        <w:tc>
          <w:tcPr>
            <w:tcW w:w="1237"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5923.39</w:t>
            </w:r>
          </w:p>
        </w:tc>
        <w:tc>
          <w:tcPr>
            <w:tcW w:w="1296"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val="en-US" w:eastAsia="zh-CN"/>
              </w:rPr>
            </w:pPr>
          </w:p>
        </w:tc>
        <w:tc>
          <w:tcPr>
            <w:tcW w:w="852" w:type="dxa"/>
            <w:tcBorders>
              <w:top w:val="single" w:color="auto" w:sz="4" w:space="0"/>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rPr>
              <w:t>——</w:t>
            </w:r>
          </w:p>
        </w:tc>
        <w:tc>
          <w:tcPr>
            <w:tcW w:w="970" w:type="dxa"/>
            <w:tcBorders>
              <w:top w:val="single" w:color="auto" w:sz="4" w:space="0"/>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rPr>
              <w:t>——</w:t>
            </w:r>
          </w:p>
        </w:tc>
        <w:tc>
          <w:tcPr>
            <w:tcW w:w="961" w:type="dxa"/>
            <w:tcBorders>
              <w:top w:val="single" w:color="auto" w:sz="4" w:space="0"/>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046" w:type="dxa"/>
            <w:vMerge w:val="continue"/>
            <w:tcBorders>
              <w:left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2467" w:type="dxa"/>
            <w:gridSpan w:val="2"/>
            <w:tcBorders>
              <w:top w:val="single" w:color="auto" w:sz="4" w:space="0"/>
              <w:left w:val="nil"/>
              <w:bottom w:val="single" w:color="auto" w:sz="4" w:space="0"/>
              <w:right w:val="single" w:color="auto" w:sz="4" w:space="0"/>
            </w:tcBorders>
            <w:vAlign w:val="center"/>
          </w:tcPr>
          <w:p>
            <w:pPr>
              <w:spacing w:line="260" w:lineRule="exact"/>
              <w:ind w:firstLine="210" w:firstLineChars="100"/>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政府性基金拨款</w:t>
            </w:r>
          </w:p>
        </w:tc>
        <w:tc>
          <w:tcPr>
            <w:tcW w:w="1180" w:type="dxa"/>
            <w:tcBorders>
              <w:top w:val="single" w:color="auto" w:sz="4" w:space="0"/>
              <w:left w:val="single" w:color="auto" w:sz="4" w:space="0"/>
              <w:bottom w:val="single" w:color="auto" w:sz="4" w:space="0"/>
              <w:right w:val="single" w:color="auto" w:sz="4" w:space="0"/>
            </w:tcBorders>
            <w:vAlign w:val="center"/>
          </w:tcPr>
          <w:p>
            <w:pPr>
              <w:spacing w:line="260" w:lineRule="exact"/>
              <w:ind w:firstLine="840" w:firstLineChars="400"/>
              <w:jc w:val="center"/>
              <w:rPr>
                <w:rFonts w:hint="eastAsia" w:asciiTheme="minorEastAsia" w:hAnsiTheme="minorEastAsia" w:eastAsiaTheme="minorEastAsia" w:cstheme="minorEastAsia"/>
                <w:color w:val="000000"/>
              </w:rPr>
            </w:pPr>
          </w:p>
        </w:tc>
        <w:tc>
          <w:tcPr>
            <w:tcW w:w="1237"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610</w:t>
            </w:r>
          </w:p>
        </w:tc>
        <w:tc>
          <w:tcPr>
            <w:tcW w:w="1296" w:type="dxa"/>
            <w:tcBorders>
              <w:top w:val="single" w:color="auto" w:sz="4" w:space="0"/>
              <w:left w:val="nil"/>
              <w:bottom w:val="single" w:color="auto" w:sz="4" w:space="0"/>
              <w:right w:val="single" w:color="auto" w:sz="4" w:space="0"/>
            </w:tcBorders>
            <w:vAlign w:val="center"/>
          </w:tcPr>
          <w:p>
            <w:pPr>
              <w:spacing w:line="260" w:lineRule="exact"/>
              <w:ind w:firstLine="630" w:firstLineChars="300"/>
              <w:jc w:val="center"/>
              <w:rPr>
                <w:rFonts w:hint="eastAsia" w:asciiTheme="minorEastAsia" w:hAnsiTheme="minorEastAsia" w:eastAsiaTheme="minorEastAsia" w:cstheme="minorEastAsia"/>
                <w:color w:val="000000"/>
              </w:rPr>
            </w:pPr>
          </w:p>
        </w:tc>
        <w:tc>
          <w:tcPr>
            <w:tcW w:w="852" w:type="dxa"/>
            <w:tcBorders>
              <w:top w:val="single" w:color="auto" w:sz="4" w:space="0"/>
              <w:left w:val="single" w:color="auto" w:sz="4" w:space="0"/>
              <w:bottom w:val="single" w:color="auto" w:sz="4" w:space="0"/>
              <w:right w:val="single" w:color="auto" w:sz="4" w:space="0"/>
            </w:tcBorders>
            <w:vAlign w:val="center"/>
          </w:tcPr>
          <w:p>
            <w:pPr>
              <w:spacing w:line="260" w:lineRule="exact"/>
              <w:jc w:val="both"/>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rPr>
              <w:t>——</w:t>
            </w:r>
          </w:p>
        </w:tc>
        <w:tc>
          <w:tcPr>
            <w:tcW w:w="970" w:type="dxa"/>
            <w:tcBorders>
              <w:top w:val="single" w:color="auto" w:sz="4" w:space="0"/>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rPr>
              <w:t>——</w:t>
            </w:r>
          </w:p>
        </w:tc>
        <w:tc>
          <w:tcPr>
            <w:tcW w:w="961" w:type="dxa"/>
            <w:tcBorders>
              <w:top w:val="single" w:color="auto" w:sz="4" w:space="0"/>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046" w:type="dxa"/>
            <w:vMerge w:val="continue"/>
            <w:tcBorders>
              <w:left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2467" w:type="dxa"/>
            <w:gridSpan w:val="2"/>
            <w:tcBorders>
              <w:top w:val="single" w:color="auto" w:sz="4" w:space="0"/>
              <w:left w:val="nil"/>
              <w:bottom w:val="single" w:color="auto" w:sz="4" w:space="0"/>
              <w:right w:val="single" w:color="auto" w:sz="4" w:space="0"/>
            </w:tcBorders>
            <w:vAlign w:val="center"/>
          </w:tcPr>
          <w:p>
            <w:pPr>
              <w:spacing w:line="260" w:lineRule="exact"/>
              <w:ind w:firstLine="210" w:firstLineChars="100"/>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纳入专户管理的非税收入拨款</w:t>
            </w:r>
          </w:p>
        </w:tc>
        <w:tc>
          <w:tcPr>
            <w:tcW w:w="118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28.77</w:t>
            </w:r>
          </w:p>
        </w:tc>
        <w:tc>
          <w:tcPr>
            <w:tcW w:w="1237"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356.88</w:t>
            </w:r>
          </w:p>
        </w:tc>
        <w:tc>
          <w:tcPr>
            <w:tcW w:w="1296"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rPr>
            </w:pPr>
          </w:p>
        </w:tc>
        <w:tc>
          <w:tcPr>
            <w:tcW w:w="852" w:type="dxa"/>
            <w:tcBorders>
              <w:top w:val="single" w:color="auto" w:sz="4" w:space="0"/>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rPr>
              <w:t>——</w:t>
            </w:r>
          </w:p>
        </w:tc>
        <w:tc>
          <w:tcPr>
            <w:tcW w:w="970" w:type="dxa"/>
            <w:tcBorders>
              <w:top w:val="single" w:color="auto" w:sz="4" w:space="0"/>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rPr>
              <w:t>——</w:t>
            </w:r>
          </w:p>
        </w:tc>
        <w:tc>
          <w:tcPr>
            <w:tcW w:w="961" w:type="dxa"/>
            <w:tcBorders>
              <w:top w:val="single" w:color="auto" w:sz="4" w:space="0"/>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046" w:type="dxa"/>
            <w:vMerge w:val="continue"/>
            <w:tcBorders>
              <w:left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2467" w:type="dxa"/>
            <w:gridSpan w:val="2"/>
            <w:tcBorders>
              <w:top w:val="single" w:color="auto" w:sz="4" w:space="0"/>
              <w:left w:val="nil"/>
              <w:bottom w:val="single" w:color="auto" w:sz="4" w:space="0"/>
              <w:right w:val="single" w:color="auto" w:sz="4" w:space="0"/>
            </w:tcBorders>
            <w:vAlign w:val="center"/>
          </w:tcPr>
          <w:p>
            <w:pPr>
              <w:spacing w:line="260" w:lineRule="exact"/>
              <w:ind w:firstLine="210" w:firstLineChars="100"/>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其他资金</w:t>
            </w:r>
          </w:p>
        </w:tc>
        <w:tc>
          <w:tcPr>
            <w:tcW w:w="118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val="en-US" w:eastAsia="zh-CN"/>
              </w:rPr>
            </w:pPr>
          </w:p>
        </w:tc>
        <w:tc>
          <w:tcPr>
            <w:tcW w:w="1237"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firstLine="1470" w:firstLineChars="700"/>
              <w:jc w:val="center"/>
              <w:rPr>
                <w:rFonts w:hint="eastAsia" w:asciiTheme="minorEastAsia" w:hAnsiTheme="minorEastAsia" w:eastAsiaTheme="minorEastAsia" w:cstheme="minorEastAsia"/>
                <w:color w:val="000000"/>
              </w:rPr>
            </w:pPr>
          </w:p>
        </w:tc>
        <w:tc>
          <w:tcPr>
            <w:tcW w:w="1296"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rPr>
            </w:pPr>
          </w:p>
        </w:tc>
        <w:tc>
          <w:tcPr>
            <w:tcW w:w="852" w:type="dxa"/>
            <w:tcBorders>
              <w:top w:val="single" w:color="auto" w:sz="4" w:space="0"/>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rPr>
              <w:t>——</w:t>
            </w:r>
          </w:p>
        </w:tc>
        <w:tc>
          <w:tcPr>
            <w:tcW w:w="970" w:type="dxa"/>
            <w:tcBorders>
              <w:top w:val="single" w:color="auto" w:sz="4" w:space="0"/>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rPr>
              <w:t>——</w:t>
            </w:r>
          </w:p>
        </w:tc>
        <w:tc>
          <w:tcPr>
            <w:tcW w:w="961" w:type="dxa"/>
            <w:tcBorders>
              <w:top w:val="single" w:color="auto" w:sz="4" w:space="0"/>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046" w:type="dxa"/>
            <w:vMerge w:val="continue"/>
            <w:tcBorders>
              <w:left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2467" w:type="dxa"/>
            <w:gridSpan w:val="2"/>
            <w:tcBorders>
              <w:top w:val="single" w:color="auto" w:sz="4" w:space="0"/>
              <w:left w:val="nil"/>
              <w:bottom w:val="single" w:color="auto" w:sz="4" w:space="0"/>
              <w:right w:val="single" w:color="auto" w:sz="4" w:space="0"/>
            </w:tcBorders>
            <w:vAlign w:val="center"/>
          </w:tcPr>
          <w:p>
            <w:pPr>
              <w:pStyle w:val="4"/>
              <w:snapToGrid/>
              <w:spacing w:line="260" w:lineRule="exact"/>
              <w:rPr>
                <w:rFonts w:hint="eastAsia" w:asciiTheme="minorEastAsia" w:hAnsiTheme="minorEastAsia" w:eastAsiaTheme="minorEastAsia" w:cstheme="minorEastAsia"/>
                <w:color w:val="000000"/>
                <w:kern w:val="2"/>
                <w:sz w:val="21"/>
                <w:szCs w:val="21"/>
              </w:rPr>
            </w:pPr>
            <w:r>
              <w:rPr>
                <w:rFonts w:hint="eastAsia" w:asciiTheme="minorEastAsia" w:hAnsiTheme="minorEastAsia" w:eastAsiaTheme="minorEastAsia" w:cstheme="minorEastAsia"/>
                <w:color w:val="000000"/>
                <w:kern w:val="2"/>
              </w:rPr>
              <w:t>按支出性质分：</w:t>
            </w:r>
          </w:p>
        </w:tc>
        <w:tc>
          <w:tcPr>
            <w:tcW w:w="118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val="en-US" w:eastAsia="zh-CN"/>
              </w:rPr>
            </w:pPr>
          </w:p>
        </w:tc>
        <w:tc>
          <w:tcPr>
            <w:tcW w:w="1237"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rPr>
            </w:pPr>
          </w:p>
        </w:tc>
        <w:tc>
          <w:tcPr>
            <w:tcW w:w="1296"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rPr>
            </w:pPr>
          </w:p>
        </w:tc>
        <w:tc>
          <w:tcPr>
            <w:tcW w:w="852" w:type="dxa"/>
            <w:tcBorders>
              <w:top w:val="single" w:color="auto" w:sz="4" w:space="0"/>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rPr>
              <w:t>——</w:t>
            </w:r>
          </w:p>
        </w:tc>
        <w:tc>
          <w:tcPr>
            <w:tcW w:w="970" w:type="dxa"/>
            <w:tcBorders>
              <w:top w:val="single" w:color="auto" w:sz="4" w:space="0"/>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rPr>
              <w:t>——</w:t>
            </w:r>
          </w:p>
        </w:tc>
        <w:tc>
          <w:tcPr>
            <w:tcW w:w="961" w:type="dxa"/>
            <w:tcBorders>
              <w:top w:val="single" w:color="auto" w:sz="4" w:space="0"/>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1046" w:type="dxa"/>
            <w:vMerge w:val="continue"/>
            <w:tcBorders>
              <w:left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2467" w:type="dxa"/>
            <w:gridSpan w:val="2"/>
            <w:tcBorders>
              <w:top w:val="single" w:color="auto" w:sz="4" w:space="0"/>
              <w:left w:val="nil"/>
              <w:bottom w:val="single" w:color="auto" w:sz="4" w:space="0"/>
              <w:right w:val="single" w:color="auto" w:sz="4" w:space="0"/>
            </w:tcBorders>
            <w:vAlign w:val="center"/>
          </w:tcPr>
          <w:p>
            <w:pPr>
              <w:spacing w:line="260" w:lineRule="exact"/>
              <w:ind w:firstLine="210" w:firstLineChars="100"/>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基本支出</w:t>
            </w:r>
          </w:p>
        </w:tc>
        <w:tc>
          <w:tcPr>
            <w:tcW w:w="118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2378.41</w:t>
            </w:r>
          </w:p>
        </w:tc>
        <w:tc>
          <w:tcPr>
            <w:tcW w:w="1237" w:type="dxa"/>
            <w:gridSpan w:val="2"/>
            <w:tcBorders>
              <w:top w:val="single" w:color="auto" w:sz="4" w:space="0"/>
              <w:left w:val="single" w:color="auto" w:sz="4" w:space="0"/>
              <w:bottom w:val="single" w:color="auto" w:sz="4" w:space="0"/>
              <w:right w:val="single" w:color="auto" w:sz="4" w:space="0"/>
            </w:tcBorders>
            <w:vAlign w:val="center"/>
          </w:tcPr>
          <w:p>
            <w:pPr>
              <w:jc w:val="both"/>
              <w:rPr>
                <w:rFonts w:hint="eastAsia" w:asciiTheme="minorEastAsia" w:hAnsiTheme="minorEastAsia" w:eastAsiaTheme="minorEastAsia" w:cstheme="minorEastAsia"/>
                <w:kern w:val="2"/>
                <w:sz w:val="21"/>
                <w:szCs w:val="24"/>
                <w:lang w:val="en-US" w:eastAsia="zh-CN" w:bidi="ar-SA"/>
              </w:rPr>
            </w:pPr>
          </w:p>
        </w:tc>
        <w:tc>
          <w:tcPr>
            <w:tcW w:w="1296"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3221.37</w:t>
            </w:r>
          </w:p>
        </w:tc>
        <w:tc>
          <w:tcPr>
            <w:tcW w:w="852" w:type="dxa"/>
            <w:tcBorders>
              <w:top w:val="single" w:color="auto" w:sz="4" w:space="0"/>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rPr>
              <w:t>——</w:t>
            </w:r>
          </w:p>
        </w:tc>
        <w:tc>
          <w:tcPr>
            <w:tcW w:w="970" w:type="dxa"/>
            <w:tcBorders>
              <w:top w:val="single" w:color="auto" w:sz="4" w:space="0"/>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rPr>
              <w:t>——</w:t>
            </w:r>
          </w:p>
        </w:tc>
        <w:tc>
          <w:tcPr>
            <w:tcW w:w="961" w:type="dxa"/>
            <w:tcBorders>
              <w:top w:val="single" w:color="auto" w:sz="4" w:space="0"/>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046" w:type="dxa"/>
            <w:vMerge w:val="continue"/>
            <w:tcBorders>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2467" w:type="dxa"/>
            <w:gridSpan w:val="2"/>
            <w:tcBorders>
              <w:top w:val="single" w:color="auto" w:sz="4" w:space="0"/>
              <w:left w:val="nil"/>
              <w:bottom w:val="single" w:color="auto" w:sz="4" w:space="0"/>
              <w:right w:val="single" w:color="auto" w:sz="4" w:space="0"/>
            </w:tcBorders>
            <w:vAlign w:val="center"/>
          </w:tcPr>
          <w:p>
            <w:pPr>
              <w:spacing w:line="260" w:lineRule="exact"/>
              <w:ind w:firstLine="210" w:firstLineChars="100"/>
              <w:jc w:val="both"/>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项目支出</w:t>
            </w:r>
          </w:p>
        </w:tc>
        <w:tc>
          <w:tcPr>
            <w:tcW w:w="118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526.18</w:t>
            </w:r>
          </w:p>
        </w:tc>
        <w:tc>
          <w:tcPr>
            <w:tcW w:w="1237"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firstLine="1470" w:firstLineChars="700"/>
              <w:jc w:val="center"/>
              <w:rPr>
                <w:rFonts w:hint="eastAsia" w:asciiTheme="minorEastAsia" w:hAnsiTheme="minorEastAsia" w:eastAsiaTheme="minorEastAsia" w:cstheme="minorEastAsia"/>
                <w:color w:val="000000"/>
                <w:lang w:val="en-US" w:eastAsia="zh-CN"/>
              </w:rPr>
            </w:pPr>
          </w:p>
        </w:tc>
        <w:tc>
          <w:tcPr>
            <w:tcW w:w="1296"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3781.76</w:t>
            </w:r>
          </w:p>
        </w:tc>
        <w:tc>
          <w:tcPr>
            <w:tcW w:w="852" w:type="dxa"/>
            <w:tcBorders>
              <w:top w:val="single" w:color="auto" w:sz="4" w:space="0"/>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rPr>
              <w:t>——</w:t>
            </w:r>
          </w:p>
        </w:tc>
        <w:tc>
          <w:tcPr>
            <w:tcW w:w="970" w:type="dxa"/>
            <w:tcBorders>
              <w:top w:val="single" w:color="auto" w:sz="4" w:space="0"/>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rPr>
              <w:t>——</w:t>
            </w:r>
          </w:p>
        </w:tc>
        <w:tc>
          <w:tcPr>
            <w:tcW w:w="961" w:type="dxa"/>
            <w:tcBorders>
              <w:top w:val="single" w:color="auto" w:sz="4" w:space="0"/>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046" w:type="dxa"/>
            <w:vMerge w:val="restart"/>
            <w:tcBorders>
              <w:top w:val="nil"/>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年度总体目标</w:t>
            </w:r>
          </w:p>
        </w:tc>
        <w:tc>
          <w:tcPr>
            <w:tcW w:w="4884" w:type="dxa"/>
            <w:gridSpan w:val="5"/>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预期目标</w:t>
            </w:r>
          </w:p>
        </w:tc>
        <w:tc>
          <w:tcPr>
            <w:tcW w:w="4079" w:type="dxa"/>
            <w:gridSpan w:val="4"/>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xml:space="preserve">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046"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4884" w:type="dxa"/>
            <w:gridSpan w:val="5"/>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sz w:val="21"/>
                <w:szCs w:val="21"/>
                <w:lang w:eastAsia="zh-CN"/>
              </w:rPr>
              <w:t>2020年主要预期目标为：完成交通投资25亿元。建设13条约350公里旅游干线公路，建成通车110公里；新改建农村公路397公里；建设村组停车场800个，村组道路错车道2000个；建设农村公路安防工程600公里；建设交通驿站和观景台32个；实施危桥改造45座。</w:t>
            </w:r>
          </w:p>
        </w:tc>
        <w:tc>
          <w:tcPr>
            <w:tcW w:w="4079" w:type="dxa"/>
            <w:gridSpan w:val="4"/>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kern w:val="2"/>
                <w:sz w:val="21"/>
                <w:szCs w:val="21"/>
                <w:lang w:val="en-US" w:eastAsia="zh-CN" w:bidi="ar-SA"/>
              </w:rPr>
              <w:t>全年完成交通固定资产投资32.44亿元，为年度目标的180%，完成比例创历史新高。全州新建改建干线公路项目18个共计436公里，其中新开工项目3个74公里，续建项目8个199公里，完工项目7个163公里。实现交竣工项目5个76公里。湘西机场全面完成土石方工程，飞行区道面及附属设施工程等有效推进。桑龙高速公路正式开工建设。张花高速三条连接线基本完工。湘西机场进场道路累计完成投资5.3亿元，主线路基基本完成，预计2021年6月底全线贯通。航运一起扫尾工程进展顺利。吉首综合客运枢纽、凤凰客运综合体、红石林客运站等项目加快推进。完成农村公路建设投资6.5亿元。提质改造农村公路259公里。完成自然村通水泥（沥青）路建设332公里，全州“组组通”全面实现。投入生态公路建设资金5623万元，强力推进16条“最美生态公路”建设599公里。农村公路安防工程完工711公里，新建村组停车场803个，加密农村公路错车道2000个，建成交通驿站9个、公路观景台25处。圆满完成国务院脱贫攻坚督查及省脱贫攻坚工作考核，省定、州定民生实事项目考核指标任务全面或超额完成，为我州如期实现全面小康提供了强力支撑。争取到8个综合客运枢纽、2个综合货运枢纽、8个普通客运站和6个普通物流园项目进入省“十四五”站场建设项目库，其中正式项目8个，预备项目16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046" w:type="dxa"/>
            <w:vMerge w:val="restart"/>
            <w:tcBorders>
              <w:top w:val="nil"/>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绩</w:t>
            </w:r>
          </w:p>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效</w:t>
            </w:r>
          </w:p>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指</w:t>
            </w:r>
          </w:p>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标</w:t>
            </w:r>
          </w:p>
        </w:tc>
        <w:tc>
          <w:tcPr>
            <w:tcW w:w="1352"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一级指标</w:t>
            </w:r>
          </w:p>
        </w:tc>
        <w:tc>
          <w:tcPr>
            <w:tcW w:w="1115"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二级指标</w:t>
            </w:r>
          </w:p>
        </w:tc>
        <w:tc>
          <w:tcPr>
            <w:tcW w:w="1349" w:type="dxa"/>
            <w:gridSpan w:val="2"/>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三级指标</w:t>
            </w:r>
          </w:p>
        </w:tc>
        <w:tc>
          <w:tcPr>
            <w:tcW w:w="1068"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年度</w:t>
            </w:r>
          </w:p>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指标值</w:t>
            </w:r>
          </w:p>
        </w:tc>
        <w:tc>
          <w:tcPr>
            <w:tcW w:w="1296"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实际</w:t>
            </w:r>
          </w:p>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完成值</w:t>
            </w:r>
          </w:p>
        </w:tc>
        <w:tc>
          <w:tcPr>
            <w:tcW w:w="852"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分值</w:t>
            </w:r>
          </w:p>
        </w:tc>
        <w:tc>
          <w:tcPr>
            <w:tcW w:w="970"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得分</w:t>
            </w:r>
          </w:p>
        </w:tc>
        <w:tc>
          <w:tcPr>
            <w:tcW w:w="961" w:type="dxa"/>
            <w:tcBorders>
              <w:top w:val="single" w:color="auto" w:sz="4" w:space="0"/>
              <w:left w:val="nil"/>
              <w:bottom w:val="single" w:color="auto" w:sz="4" w:space="0"/>
              <w:right w:val="single" w:color="auto" w:sz="4" w:space="0"/>
            </w:tcBorders>
          </w:tcPr>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偏差原因</w:t>
            </w:r>
          </w:p>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分析及</w:t>
            </w:r>
          </w:p>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046"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1352" w:type="dxa"/>
            <w:vMerge w:val="restart"/>
            <w:tcBorders>
              <w:top w:val="nil"/>
              <w:left w:val="nil"/>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产出指标</w:t>
            </w:r>
          </w:p>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(50分)</w:t>
            </w:r>
          </w:p>
        </w:tc>
        <w:tc>
          <w:tcPr>
            <w:tcW w:w="1115" w:type="dxa"/>
            <w:vMerge w:val="restart"/>
            <w:tcBorders>
              <w:top w:val="nil"/>
              <w:left w:val="nil"/>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数量</w:t>
            </w:r>
          </w:p>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指标</w:t>
            </w:r>
          </w:p>
        </w:tc>
        <w:tc>
          <w:tcPr>
            <w:tcW w:w="1349"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指标1：主要目标任务完成情况</w:t>
            </w:r>
          </w:p>
        </w:tc>
        <w:tc>
          <w:tcPr>
            <w:tcW w:w="1068"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kern w:val="2"/>
                <w:sz w:val="18"/>
                <w:szCs w:val="18"/>
                <w:lang w:val="en-US" w:eastAsia="zh-CN" w:bidi="ar-SA"/>
              </w:rPr>
              <w:t>交通重点项目建设加快推进。三大攻坚战取得决定性成就。</w:t>
            </w:r>
          </w:p>
        </w:tc>
        <w:tc>
          <w:tcPr>
            <w:tcW w:w="1296" w:type="dxa"/>
            <w:tcBorders>
              <w:top w:val="single" w:color="auto" w:sz="4" w:space="0"/>
              <w:left w:val="nil"/>
              <w:bottom w:val="single" w:color="auto" w:sz="4" w:space="0"/>
              <w:right w:val="single" w:color="auto" w:sz="4" w:space="0"/>
            </w:tcBorders>
            <w:vAlign w:val="center"/>
          </w:tcPr>
          <w:p>
            <w:pPr>
              <w:numPr>
                <w:ilvl w:val="0"/>
                <w:numId w:val="0"/>
              </w:numPr>
              <w:autoSpaceDN w:val="0"/>
              <w:spacing w:line="240" w:lineRule="auto"/>
              <w:jc w:val="left"/>
              <w:textAlignment w:val="center"/>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kern w:val="2"/>
                <w:sz w:val="18"/>
                <w:szCs w:val="18"/>
                <w:lang w:val="en-US" w:eastAsia="zh-CN" w:bidi="ar-SA"/>
              </w:rPr>
              <w:t>交通重点项目建设加快推进。三大攻坚战取得决定性成就。交通扶贫成果丰硕。</w:t>
            </w:r>
          </w:p>
        </w:tc>
        <w:tc>
          <w:tcPr>
            <w:tcW w:w="852"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7</w:t>
            </w:r>
          </w:p>
        </w:tc>
        <w:tc>
          <w:tcPr>
            <w:tcW w:w="970"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7</w:t>
            </w:r>
          </w:p>
        </w:tc>
        <w:tc>
          <w:tcPr>
            <w:tcW w:w="961" w:type="dxa"/>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46"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1352" w:type="dxa"/>
            <w:vMerge w:val="continue"/>
            <w:tcBorders>
              <w:left w:val="nil"/>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1115" w:type="dxa"/>
            <w:vMerge w:val="continue"/>
            <w:tcBorders>
              <w:left w:val="nil"/>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1349"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指标:2：行业管理工作完成情况</w:t>
            </w:r>
          </w:p>
        </w:tc>
        <w:tc>
          <w:tcPr>
            <w:tcW w:w="1068" w:type="dxa"/>
            <w:tcBorders>
              <w:top w:val="single" w:color="auto" w:sz="4" w:space="0"/>
              <w:left w:val="nil"/>
              <w:bottom w:val="single" w:color="auto" w:sz="4" w:space="0"/>
              <w:right w:val="single" w:color="auto" w:sz="4" w:space="0"/>
            </w:tcBorders>
            <w:vAlign w:val="center"/>
          </w:tcPr>
          <w:p>
            <w:pPr>
              <w:widowControl/>
              <w:numPr>
                <w:ilvl w:val="0"/>
                <w:numId w:val="0"/>
              </w:numPr>
              <w:jc w:val="left"/>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行业管理提质增效；</w:t>
            </w:r>
          </w:p>
          <w:p>
            <w:pPr>
              <w:widowControl/>
              <w:numPr>
                <w:ilvl w:val="0"/>
                <w:numId w:val="0"/>
              </w:numPr>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安全生产平稳有序。</w:t>
            </w:r>
          </w:p>
        </w:tc>
        <w:tc>
          <w:tcPr>
            <w:tcW w:w="1296" w:type="dxa"/>
            <w:tcBorders>
              <w:top w:val="single" w:color="auto" w:sz="4" w:space="0"/>
              <w:left w:val="nil"/>
              <w:bottom w:val="single" w:color="auto" w:sz="4" w:space="0"/>
              <w:right w:val="single" w:color="auto" w:sz="4" w:space="0"/>
            </w:tcBorders>
            <w:vAlign w:val="center"/>
          </w:tcPr>
          <w:p>
            <w:pPr>
              <w:widowControl/>
              <w:numPr>
                <w:ilvl w:val="0"/>
                <w:numId w:val="0"/>
              </w:numPr>
              <w:jc w:val="left"/>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行业管理提质增效；</w:t>
            </w:r>
          </w:p>
          <w:p>
            <w:pPr>
              <w:widowControl/>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安全生产平稳有序。</w:t>
            </w:r>
          </w:p>
        </w:tc>
        <w:tc>
          <w:tcPr>
            <w:tcW w:w="852"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7</w:t>
            </w:r>
          </w:p>
        </w:tc>
        <w:tc>
          <w:tcPr>
            <w:tcW w:w="970"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6</w:t>
            </w:r>
          </w:p>
        </w:tc>
        <w:tc>
          <w:tcPr>
            <w:tcW w:w="961" w:type="dxa"/>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046"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1352" w:type="dxa"/>
            <w:vMerge w:val="continue"/>
            <w:tcBorders>
              <w:left w:val="nil"/>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1115" w:type="dxa"/>
            <w:vMerge w:val="restart"/>
            <w:tcBorders>
              <w:top w:val="nil"/>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质量</w:t>
            </w:r>
          </w:p>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指标</w:t>
            </w:r>
          </w:p>
        </w:tc>
        <w:tc>
          <w:tcPr>
            <w:tcW w:w="1349"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指标1：干线公路建设质量达标里程数</w:t>
            </w:r>
          </w:p>
        </w:tc>
        <w:tc>
          <w:tcPr>
            <w:tcW w:w="1068"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　</w:t>
            </w:r>
            <w:r>
              <w:rPr>
                <w:rFonts w:hint="eastAsia" w:asciiTheme="minorEastAsia" w:hAnsiTheme="minorEastAsia" w:eastAsiaTheme="minorEastAsia" w:cstheme="minorEastAsia"/>
                <w:sz w:val="18"/>
                <w:szCs w:val="18"/>
                <w:lang w:eastAsia="zh-CN"/>
              </w:rPr>
              <w:t>干线公路项目18个共计436公里</w:t>
            </w:r>
            <w:r>
              <w:rPr>
                <w:rFonts w:hint="eastAsia" w:asciiTheme="minorEastAsia" w:hAnsiTheme="minorEastAsia" w:eastAsiaTheme="minorEastAsia" w:cstheme="minorEastAsia"/>
                <w:sz w:val="18"/>
                <w:szCs w:val="18"/>
                <w:lang w:val="en-US" w:eastAsia="zh-CN"/>
              </w:rPr>
              <w:t>，</w:t>
            </w:r>
            <w:r>
              <w:rPr>
                <w:rFonts w:hint="eastAsia" w:asciiTheme="minorEastAsia" w:hAnsiTheme="minorEastAsia" w:eastAsiaTheme="minorEastAsia" w:cstheme="minorEastAsia"/>
                <w:sz w:val="18"/>
                <w:szCs w:val="18"/>
                <w:lang w:eastAsia="zh-CN"/>
              </w:rPr>
              <w:t>其中新开工项目3个74公里，续建项目8个199公里，完工项目7个163公里，质量达标</w:t>
            </w:r>
            <w:r>
              <w:rPr>
                <w:rFonts w:hint="eastAsia" w:asciiTheme="minorEastAsia" w:hAnsiTheme="minorEastAsia" w:eastAsiaTheme="minorEastAsia" w:cstheme="minorEastAsia"/>
                <w:sz w:val="18"/>
                <w:szCs w:val="18"/>
                <w:lang w:val="en-US" w:eastAsia="zh-CN"/>
              </w:rPr>
              <w:t>100%</w:t>
            </w:r>
          </w:p>
        </w:tc>
        <w:tc>
          <w:tcPr>
            <w:tcW w:w="1296"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全州干线公路路况指标达93.72%，</w:t>
            </w:r>
          </w:p>
        </w:tc>
        <w:tc>
          <w:tcPr>
            <w:tcW w:w="852"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7</w:t>
            </w:r>
          </w:p>
        </w:tc>
        <w:tc>
          <w:tcPr>
            <w:tcW w:w="970"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6</w:t>
            </w:r>
          </w:p>
        </w:tc>
        <w:tc>
          <w:tcPr>
            <w:tcW w:w="961" w:type="dxa"/>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46"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1352" w:type="dxa"/>
            <w:vMerge w:val="continue"/>
            <w:tcBorders>
              <w:left w:val="nil"/>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1115" w:type="dxa"/>
            <w:vMerge w:val="continue"/>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1349"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指标2：农村公路建设项目质量达标数</w:t>
            </w:r>
          </w:p>
        </w:tc>
        <w:tc>
          <w:tcPr>
            <w:tcW w:w="1068"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　农村公路</w:t>
            </w:r>
            <w:r>
              <w:rPr>
                <w:rFonts w:hint="eastAsia" w:asciiTheme="minorEastAsia" w:hAnsiTheme="minorEastAsia" w:eastAsiaTheme="minorEastAsia" w:cstheme="minorEastAsia"/>
                <w:sz w:val="18"/>
                <w:szCs w:val="18"/>
                <w:lang w:eastAsia="zh-CN"/>
              </w:rPr>
              <w:t>提质改造、自然村通水泥（沥青）路建设332公里、2.16条“最美生态公路”建设599公里。农村公路安防工程完工711公里，新建村组停车场803个，加密农村公路错车道2000个，建成交通驿站9个、公路观景台25处。</w:t>
            </w:r>
          </w:p>
        </w:tc>
        <w:tc>
          <w:tcPr>
            <w:tcW w:w="1296"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农村公路PQI中等路以上比例达85%以上。“四好农村路”建设养护工作在全省交通运输工作会上作经验交流。</w:t>
            </w:r>
          </w:p>
        </w:tc>
        <w:tc>
          <w:tcPr>
            <w:tcW w:w="852"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7</w:t>
            </w:r>
          </w:p>
        </w:tc>
        <w:tc>
          <w:tcPr>
            <w:tcW w:w="970"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6</w:t>
            </w:r>
          </w:p>
        </w:tc>
        <w:tc>
          <w:tcPr>
            <w:tcW w:w="961" w:type="dxa"/>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46"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1352" w:type="dxa"/>
            <w:vMerge w:val="continue"/>
            <w:tcBorders>
              <w:left w:val="nil"/>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1115" w:type="dxa"/>
            <w:vMerge w:val="restart"/>
            <w:tcBorders>
              <w:top w:val="nil"/>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时效</w:t>
            </w:r>
          </w:p>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指标</w:t>
            </w:r>
          </w:p>
        </w:tc>
        <w:tc>
          <w:tcPr>
            <w:tcW w:w="1349"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指标1：项目完成及时率</w:t>
            </w:r>
          </w:p>
        </w:tc>
        <w:tc>
          <w:tcPr>
            <w:tcW w:w="10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color w:val="000000"/>
                <w:kern w:val="0"/>
                <w:sz w:val="18"/>
                <w:szCs w:val="18"/>
                <w:lang w:val="en-US" w:eastAsia="zh-CN" w:bidi="ar"/>
              </w:rPr>
              <w:t>100%</w:t>
            </w:r>
          </w:p>
        </w:tc>
        <w:tc>
          <w:tcPr>
            <w:tcW w:w="1296"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全部按时完成</w:t>
            </w:r>
          </w:p>
        </w:tc>
        <w:tc>
          <w:tcPr>
            <w:tcW w:w="852" w:type="dxa"/>
            <w:tcBorders>
              <w:top w:val="single" w:color="auto" w:sz="4" w:space="0"/>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7</w:t>
            </w:r>
          </w:p>
        </w:tc>
        <w:tc>
          <w:tcPr>
            <w:tcW w:w="970"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6</w:t>
            </w:r>
          </w:p>
        </w:tc>
        <w:tc>
          <w:tcPr>
            <w:tcW w:w="961" w:type="dxa"/>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046"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1352" w:type="dxa"/>
            <w:vMerge w:val="continue"/>
            <w:tcBorders>
              <w:left w:val="nil"/>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1115" w:type="dxa"/>
            <w:vMerge w:val="continue"/>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1349"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指标2：项目资金拨付及时率</w:t>
            </w:r>
          </w:p>
        </w:tc>
        <w:tc>
          <w:tcPr>
            <w:tcW w:w="10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color w:val="000000"/>
                <w:kern w:val="0"/>
                <w:sz w:val="18"/>
                <w:szCs w:val="18"/>
                <w:lang w:val="en-US" w:eastAsia="zh-CN" w:bidi="ar"/>
              </w:rPr>
              <w:t>100%</w:t>
            </w:r>
          </w:p>
        </w:tc>
        <w:tc>
          <w:tcPr>
            <w:tcW w:w="129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全部按时拨付</w:t>
            </w:r>
          </w:p>
        </w:tc>
        <w:tc>
          <w:tcPr>
            <w:tcW w:w="852" w:type="dxa"/>
            <w:tcBorders>
              <w:top w:val="single" w:color="auto" w:sz="4" w:space="0"/>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kern w:val="2"/>
                <w:sz w:val="21"/>
                <w:szCs w:val="24"/>
                <w:lang w:val="en-US" w:eastAsia="zh-CN" w:bidi="ar-SA"/>
              </w:rPr>
              <w:t>7</w:t>
            </w:r>
          </w:p>
        </w:tc>
        <w:tc>
          <w:tcPr>
            <w:tcW w:w="970"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6</w:t>
            </w:r>
          </w:p>
        </w:tc>
        <w:tc>
          <w:tcPr>
            <w:tcW w:w="961" w:type="dxa"/>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046"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1352" w:type="dxa"/>
            <w:vMerge w:val="continue"/>
            <w:tcBorders>
              <w:left w:val="nil"/>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1115" w:type="dxa"/>
            <w:vMerge w:val="restart"/>
            <w:tcBorders>
              <w:top w:val="nil"/>
              <w:left w:val="nil"/>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成本</w:t>
            </w:r>
          </w:p>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指标</w:t>
            </w:r>
          </w:p>
        </w:tc>
        <w:tc>
          <w:tcPr>
            <w:tcW w:w="1349"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kern w:val="2"/>
                <w:sz w:val="18"/>
                <w:szCs w:val="18"/>
                <w:lang w:val="en-US" w:eastAsia="zh-CN" w:bidi="ar-SA"/>
              </w:rPr>
              <w:t>单价是否控制在批复单价慨算内</w:t>
            </w:r>
          </w:p>
        </w:tc>
        <w:tc>
          <w:tcPr>
            <w:tcW w:w="1068" w:type="dxa"/>
            <w:tcBorders>
              <w:top w:val="single" w:color="auto" w:sz="4" w:space="0"/>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kern w:val="2"/>
                <w:sz w:val="18"/>
                <w:szCs w:val="18"/>
                <w:lang w:val="en-US" w:eastAsia="zh-CN" w:bidi="ar-SA"/>
              </w:rPr>
              <w:t>是</w:t>
            </w:r>
          </w:p>
        </w:tc>
        <w:tc>
          <w:tcPr>
            <w:tcW w:w="1296" w:type="dxa"/>
            <w:tcBorders>
              <w:top w:val="single" w:color="auto" w:sz="4" w:space="0"/>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kern w:val="2"/>
                <w:sz w:val="18"/>
                <w:szCs w:val="18"/>
                <w:lang w:val="en-US" w:eastAsia="zh-CN" w:bidi="ar-SA"/>
              </w:rPr>
              <w:t>是</w:t>
            </w:r>
          </w:p>
        </w:tc>
        <w:tc>
          <w:tcPr>
            <w:tcW w:w="852" w:type="dxa"/>
            <w:tcBorders>
              <w:top w:val="single" w:color="auto" w:sz="4" w:space="0"/>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b/>
                <w:kern w:val="2"/>
                <w:sz w:val="24"/>
                <w:szCs w:val="24"/>
                <w:lang w:val="en-US" w:eastAsia="zh-CN" w:bidi="ar-SA"/>
              </w:rPr>
            </w:pPr>
            <w:r>
              <w:rPr>
                <w:rFonts w:hint="eastAsia" w:asciiTheme="minorEastAsia" w:hAnsiTheme="minorEastAsia" w:eastAsiaTheme="minorEastAsia" w:cstheme="minorEastAsia"/>
                <w:b/>
                <w:kern w:val="2"/>
                <w:sz w:val="24"/>
                <w:szCs w:val="24"/>
                <w:lang w:val="en-US" w:eastAsia="zh-CN" w:bidi="ar-SA"/>
              </w:rPr>
              <w:t>8</w:t>
            </w:r>
          </w:p>
        </w:tc>
        <w:tc>
          <w:tcPr>
            <w:tcW w:w="970"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8</w:t>
            </w:r>
          </w:p>
        </w:tc>
        <w:tc>
          <w:tcPr>
            <w:tcW w:w="961" w:type="dxa"/>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046"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1352" w:type="dxa"/>
            <w:vMerge w:val="continue"/>
            <w:tcBorders>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1115" w:type="dxa"/>
            <w:vMerge w:val="continue"/>
            <w:tcBorders>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1349"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w:t>
            </w:r>
          </w:p>
        </w:tc>
        <w:tc>
          <w:tcPr>
            <w:tcW w:w="1068"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kern w:val="2"/>
                <w:sz w:val="18"/>
                <w:szCs w:val="18"/>
                <w:lang w:val="en-US" w:eastAsia="zh-CN" w:bidi="ar-SA"/>
              </w:rPr>
            </w:pPr>
          </w:p>
        </w:tc>
        <w:tc>
          <w:tcPr>
            <w:tcW w:w="1296"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kern w:val="2"/>
                <w:sz w:val="18"/>
                <w:szCs w:val="18"/>
                <w:lang w:val="en-US" w:eastAsia="zh-CN" w:bidi="ar-SA"/>
              </w:rPr>
            </w:pPr>
          </w:p>
        </w:tc>
        <w:tc>
          <w:tcPr>
            <w:tcW w:w="852" w:type="dxa"/>
            <w:tcBorders>
              <w:top w:val="single" w:color="auto" w:sz="4" w:space="0"/>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b/>
                <w:kern w:val="2"/>
                <w:sz w:val="21"/>
                <w:szCs w:val="21"/>
                <w:lang w:val="en-US" w:eastAsia="zh-CN" w:bidi="ar-SA"/>
              </w:rPr>
            </w:pPr>
          </w:p>
        </w:tc>
        <w:tc>
          <w:tcPr>
            <w:tcW w:w="970"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rPr>
            </w:pPr>
          </w:p>
        </w:tc>
        <w:tc>
          <w:tcPr>
            <w:tcW w:w="961" w:type="dxa"/>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046"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1352" w:type="dxa"/>
            <w:vMerge w:val="restart"/>
            <w:tcBorders>
              <w:top w:val="nil"/>
              <w:left w:val="nil"/>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效益指标</w:t>
            </w:r>
          </w:p>
          <w:p>
            <w:pPr>
              <w:spacing w:line="260" w:lineRule="exact"/>
              <w:ind w:firstLine="210" w:firstLineChars="100"/>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xml:space="preserve">（30分） </w:t>
            </w:r>
          </w:p>
        </w:tc>
        <w:tc>
          <w:tcPr>
            <w:tcW w:w="1115" w:type="dxa"/>
            <w:tcBorders>
              <w:top w:val="nil"/>
              <w:left w:val="nil"/>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社会效益</w:t>
            </w:r>
          </w:p>
          <w:p>
            <w:pPr>
              <w:spacing w:line="260" w:lineRule="exact"/>
              <w:jc w:val="center"/>
              <w:rPr>
                <w:rFonts w:hint="eastAsia" w:asciiTheme="minorEastAsia" w:hAnsiTheme="minorEastAsia" w:eastAsiaTheme="minorEastAsia" w:cstheme="minorEastAsia"/>
                <w:color w:val="000000"/>
              </w:rPr>
            </w:pPr>
          </w:p>
        </w:tc>
        <w:tc>
          <w:tcPr>
            <w:tcW w:w="1349"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为我州如期实现全面小康提供强力支撑。</w:t>
            </w:r>
          </w:p>
        </w:tc>
        <w:tc>
          <w:tcPr>
            <w:tcW w:w="1068"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　圆满完成了省州脱贫攻坚工作考核。</w:t>
            </w:r>
          </w:p>
        </w:tc>
        <w:tc>
          <w:tcPr>
            <w:tcW w:w="1296"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　</w:t>
            </w:r>
            <w:r>
              <w:rPr>
                <w:rFonts w:hint="eastAsia" w:asciiTheme="minorEastAsia" w:hAnsiTheme="minorEastAsia" w:eastAsiaTheme="minorEastAsia" w:cstheme="minorEastAsia"/>
                <w:sz w:val="18"/>
                <w:szCs w:val="18"/>
                <w:lang w:eastAsia="zh-CN"/>
              </w:rPr>
              <w:t>圆满完成国务院脱贫攻坚督查及省脱贫攻坚工作考核，省定、州定民生实事项目考核指标任务全面或超额完成，为我州如期实现全面小康提供了强力支撑。</w:t>
            </w:r>
          </w:p>
        </w:tc>
        <w:tc>
          <w:tcPr>
            <w:tcW w:w="852" w:type="dxa"/>
            <w:tcBorders>
              <w:top w:val="single" w:color="auto" w:sz="4" w:space="0"/>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8</w:t>
            </w:r>
          </w:p>
        </w:tc>
        <w:tc>
          <w:tcPr>
            <w:tcW w:w="970" w:type="dxa"/>
            <w:tcBorders>
              <w:top w:val="single" w:color="auto" w:sz="4" w:space="0"/>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7</w:t>
            </w:r>
          </w:p>
        </w:tc>
        <w:tc>
          <w:tcPr>
            <w:tcW w:w="961" w:type="dxa"/>
            <w:tcBorders>
              <w:top w:val="single" w:color="auto" w:sz="4" w:space="0"/>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b/>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046"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1352" w:type="dxa"/>
            <w:vMerge w:val="continue"/>
            <w:tcBorders>
              <w:left w:val="nil"/>
              <w:right w:val="single" w:color="auto" w:sz="4" w:space="0"/>
            </w:tcBorders>
            <w:vAlign w:val="center"/>
          </w:tcPr>
          <w:p>
            <w:pPr>
              <w:spacing w:line="260" w:lineRule="exact"/>
              <w:ind w:firstLine="210" w:firstLineChars="100"/>
              <w:jc w:val="left"/>
              <w:rPr>
                <w:rFonts w:hint="eastAsia" w:asciiTheme="minorEastAsia" w:hAnsiTheme="minorEastAsia" w:eastAsiaTheme="minorEastAsia" w:cstheme="minorEastAsia"/>
                <w:color w:val="000000"/>
              </w:rPr>
            </w:pPr>
          </w:p>
        </w:tc>
        <w:tc>
          <w:tcPr>
            <w:tcW w:w="1115" w:type="dxa"/>
            <w:tcBorders>
              <w:left w:val="nil"/>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经济效益</w:t>
            </w:r>
          </w:p>
        </w:tc>
        <w:tc>
          <w:tcPr>
            <w:tcW w:w="1349"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rPr>
              <w:t>项目实施对经济发展所带来的直接或间接影响情况</w:t>
            </w:r>
          </w:p>
        </w:tc>
        <w:tc>
          <w:tcPr>
            <w:tcW w:w="1068"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　助力农民收入增长，促进农村经济发展。</w:t>
            </w:r>
          </w:p>
        </w:tc>
        <w:tc>
          <w:tcPr>
            <w:tcW w:w="1296"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　我州农民收入显著增长，促进农村经济发展。</w:t>
            </w:r>
          </w:p>
        </w:tc>
        <w:tc>
          <w:tcPr>
            <w:tcW w:w="852" w:type="dxa"/>
            <w:tcBorders>
              <w:top w:val="single" w:color="auto" w:sz="4" w:space="0"/>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8</w:t>
            </w:r>
          </w:p>
        </w:tc>
        <w:tc>
          <w:tcPr>
            <w:tcW w:w="970"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7</w:t>
            </w:r>
          </w:p>
        </w:tc>
        <w:tc>
          <w:tcPr>
            <w:tcW w:w="961" w:type="dxa"/>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46"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1352" w:type="dxa"/>
            <w:vMerge w:val="continue"/>
            <w:tcBorders>
              <w:left w:val="nil"/>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1115" w:type="dxa"/>
            <w:tcBorders>
              <w:left w:val="nil"/>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生态效益</w:t>
            </w:r>
          </w:p>
        </w:tc>
        <w:tc>
          <w:tcPr>
            <w:tcW w:w="1349"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rPr>
              <w:t>项目实施对生态环境所带来的直接或间接影响情况。</w:t>
            </w:r>
          </w:p>
        </w:tc>
        <w:tc>
          <w:tcPr>
            <w:tcW w:w="1068"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　</w:t>
            </w:r>
            <w:r>
              <w:rPr>
                <w:rFonts w:hint="eastAsia" w:asciiTheme="minorEastAsia" w:hAnsiTheme="minorEastAsia" w:eastAsiaTheme="minorEastAsia" w:cstheme="minorEastAsia"/>
                <w:sz w:val="18"/>
                <w:szCs w:val="18"/>
              </w:rPr>
              <w:t>初步设计避开生态红线，保护生态环境</w:t>
            </w:r>
          </w:p>
        </w:tc>
        <w:tc>
          <w:tcPr>
            <w:tcW w:w="1296"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　</w:t>
            </w:r>
            <w:r>
              <w:rPr>
                <w:rFonts w:hint="eastAsia" w:asciiTheme="minorEastAsia" w:hAnsiTheme="minorEastAsia" w:eastAsiaTheme="minorEastAsia" w:cstheme="minorEastAsia"/>
                <w:sz w:val="18"/>
                <w:szCs w:val="18"/>
              </w:rPr>
              <w:t>初步设计避开生态红线，保护生态环境</w:t>
            </w:r>
          </w:p>
        </w:tc>
        <w:tc>
          <w:tcPr>
            <w:tcW w:w="852" w:type="dxa"/>
            <w:tcBorders>
              <w:top w:val="single" w:color="auto" w:sz="4" w:space="0"/>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7</w:t>
            </w:r>
          </w:p>
        </w:tc>
        <w:tc>
          <w:tcPr>
            <w:tcW w:w="970"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6</w:t>
            </w:r>
          </w:p>
        </w:tc>
        <w:tc>
          <w:tcPr>
            <w:tcW w:w="961" w:type="dxa"/>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046"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1352" w:type="dxa"/>
            <w:vMerge w:val="continue"/>
            <w:tcBorders>
              <w:left w:val="nil"/>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1115"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可持续影响指标</w:t>
            </w:r>
          </w:p>
        </w:tc>
        <w:tc>
          <w:tcPr>
            <w:tcW w:w="1349" w:type="dxa"/>
            <w:gridSpan w:val="2"/>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themeColor="text1"/>
                <w:kern w:val="0"/>
                <w:sz w:val="18"/>
                <w:szCs w:val="18"/>
                <w:highlight w:val="none"/>
                <w14:textFill>
                  <w14:solidFill>
                    <w14:schemeClr w14:val="tx1"/>
                  </w14:solidFill>
                </w14:textFill>
              </w:rPr>
              <w:t>项目实施对全力提高实现农民增收</w:t>
            </w:r>
            <w:r>
              <w:rPr>
                <w:rFonts w:hint="eastAsia" w:asciiTheme="minorEastAsia" w:hAnsiTheme="minorEastAsia" w:eastAsiaTheme="minorEastAsia" w:cstheme="minorEastAsia"/>
                <w:color w:val="000000" w:themeColor="text1"/>
                <w:sz w:val="18"/>
                <w:szCs w:val="18"/>
                <w:highlight w:val="none"/>
                <w14:textFill>
                  <w14:solidFill>
                    <w14:schemeClr w14:val="tx1"/>
                  </w14:solidFill>
                </w14:textFill>
              </w:rPr>
              <w:t>、</w:t>
            </w:r>
            <w:r>
              <w:rPr>
                <w:rFonts w:hint="eastAsia" w:asciiTheme="minorEastAsia" w:hAnsiTheme="minorEastAsia" w:eastAsiaTheme="minorEastAsia" w:cstheme="minorEastAsia"/>
                <w:color w:val="000000" w:themeColor="text1"/>
                <w:kern w:val="0"/>
                <w:sz w:val="18"/>
                <w:szCs w:val="18"/>
                <w:highlight w:val="none"/>
                <w14:textFill>
                  <w14:solidFill>
                    <w14:schemeClr w14:val="tx1"/>
                  </w14:solidFill>
                </w14:textFill>
              </w:rPr>
              <w:t>农业增效的可持续影响</w:t>
            </w:r>
          </w:p>
        </w:tc>
        <w:tc>
          <w:tcPr>
            <w:tcW w:w="106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i w:val="0"/>
                <w:iCs w:val="0"/>
                <w:caps w:val="0"/>
                <w:color w:val="000000" w:themeColor="text1"/>
                <w:spacing w:val="0"/>
                <w:kern w:val="0"/>
                <w:sz w:val="18"/>
                <w:szCs w:val="18"/>
                <w:highlight w:val="none"/>
                <w:shd w:val="clear" w:fill="auto"/>
                <w14:textFill>
                  <w14:solidFill>
                    <w14:schemeClr w14:val="tx1"/>
                  </w14:solidFill>
                </w14:textFill>
              </w:rPr>
              <w:t>是否实现</w:t>
            </w:r>
          </w:p>
        </w:tc>
        <w:tc>
          <w:tcPr>
            <w:tcW w:w="129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themeColor="text1"/>
                <w:kern w:val="0"/>
                <w:sz w:val="18"/>
                <w:szCs w:val="18"/>
                <w:highlight w:val="none"/>
                <w:lang w:eastAsia="zh-CN"/>
                <w14:textFill>
                  <w14:solidFill>
                    <w14:schemeClr w14:val="tx1"/>
                  </w14:solidFill>
                </w14:textFill>
              </w:rPr>
              <w:t>稳步提高</w:t>
            </w:r>
          </w:p>
        </w:tc>
        <w:tc>
          <w:tcPr>
            <w:tcW w:w="852"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7</w:t>
            </w:r>
          </w:p>
        </w:tc>
        <w:tc>
          <w:tcPr>
            <w:tcW w:w="970"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7</w:t>
            </w:r>
          </w:p>
        </w:tc>
        <w:tc>
          <w:tcPr>
            <w:tcW w:w="961" w:type="dxa"/>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046"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1352" w:type="dxa"/>
            <w:vMerge w:val="restart"/>
            <w:tcBorders>
              <w:top w:val="nil"/>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满意度</w:t>
            </w:r>
          </w:p>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指标</w:t>
            </w:r>
          </w:p>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（10分）</w:t>
            </w:r>
          </w:p>
        </w:tc>
        <w:tc>
          <w:tcPr>
            <w:tcW w:w="1115" w:type="dxa"/>
            <w:vMerge w:val="restart"/>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服务对象满意度指标</w:t>
            </w:r>
          </w:p>
        </w:tc>
        <w:tc>
          <w:tcPr>
            <w:tcW w:w="1349" w:type="dxa"/>
            <w:gridSpan w:val="2"/>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themeColor="text1"/>
                <w:kern w:val="0"/>
                <w:sz w:val="18"/>
                <w:szCs w:val="18"/>
                <w:highlight w:val="none"/>
                <w14:textFill>
                  <w14:solidFill>
                    <w14:schemeClr w14:val="tx1"/>
                  </w14:solidFill>
                </w14:textFill>
              </w:rPr>
              <w:t>公众满意度</w:t>
            </w:r>
          </w:p>
        </w:tc>
        <w:tc>
          <w:tcPr>
            <w:tcW w:w="1068" w:type="dxa"/>
            <w:tcBorders>
              <w:top w:val="single" w:color="auto" w:sz="4" w:space="0"/>
              <w:left w:val="nil"/>
              <w:bottom w:val="single" w:color="auto" w:sz="4" w:space="0"/>
              <w:right w:val="single" w:color="auto" w:sz="4" w:space="0"/>
            </w:tcBorders>
            <w:vAlign w:val="center"/>
          </w:tcPr>
          <w:p>
            <w:pPr>
              <w:pStyle w:val="11"/>
              <w:spacing w:line="240" w:lineRule="auto"/>
              <w:ind w:firstLine="0" w:firstLineChars="0"/>
              <w:jc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kern w:val="2"/>
                <w:sz w:val="18"/>
                <w:szCs w:val="18"/>
                <w:lang w:val="en-US" w:eastAsia="zh-CN" w:bidi="ar-SA"/>
              </w:rPr>
              <w:t>》90%</w:t>
            </w:r>
          </w:p>
        </w:tc>
        <w:tc>
          <w:tcPr>
            <w:tcW w:w="1296" w:type="dxa"/>
            <w:tcBorders>
              <w:top w:val="single" w:color="auto" w:sz="4" w:space="0"/>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kern w:val="2"/>
                <w:sz w:val="18"/>
                <w:szCs w:val="18"/>
                <w:lang w:val="en-US" w:eastAsia="zh-CN" w:bidi="ar-SA"/>
              </w:rPr>
              <w:t>96.5%</w:t>
            </w:r>
          </w:p>
        </w:tc>
        <w:tc>
          <w:tcPr>
            <w:tcW w:w="852"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5</w:t>
            </w:r>
          </w:p>
        </w:tc>
        <w:tc>
          <w:tcPr>
            <w:tcW w:w="970"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5</w:t>
            </w:r>
          </w:p>
        </w:tc>
        <w:tc>
          <w:tcPr>
            <w:tcW w:w="961" w:type="dxa"/>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046"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1352" w:type="dxa"/>
            <w:vMerge w:val="continue"/>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1115" w:type="dxa"/>
            <w:vMerge w:val="continue"/>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p>
        </w:tc>
        <w:tc>
          <w:tcPr>
            <w:tcW w:w="1349" w:type="dxa"/>
            <w:gridSpan w:val="2"/>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themeColor="text1"/>
                <w:kern w:val="0"/>
                <w:sz w:val="18"/>
                <w:szCs w:val="18"/>
                <w:highlight w:val="none"/>
                <w14:textFill>
                  <w14:solidFill>
                    <w14:schemeClr w14:val="tx1"/>
                  </w14:solidFill>
                </w14:textFill>
              </w:rPr>
              <w:t>服务对</w:t>
            </w:r>
            <w:r>
              <w:rPr>
                <w:rFonts w:hint="eastAsia" w:asciiTheme="minorEastAsia" w:hAnsiTheme="minorEastAsia" w:eastAsiaTheme="minorEastAsia" w:cstheme="minorEastAsia"/>
                <w:color w:val="000000"/>
                <w:sz w:val="18"/>
                <w:szCs w:val="18"/>
              </w:rPr>
              <w:t>象</w:t>
            </w:r>
            <w:r>
              <w:rPr>
                <w:rFonts w:hint="eastAsia" w:asciiTheme="minorEastAsia" w:hAnsiTheme="minorEastAsia" w:eastAsiaTheme="minorEastAsia" w:cstheme="minorEastAsia"/>
                <w:color w:val="000000" w:themeColor="text1"/>
                <w:kern w:val="0"/>
                <w:sz w:val="18"/>
                <w:szCs w:val="18"/>
                <w:highlight w:val="none"/>
                <w14:textFill>
                  <w14:solidFill>
                    <w14:schemeClr w14:val="tx1"/>
                  </w14:solidFill>
                </w14:textFill>
              </w:rPr>
              <w:t>满意</w:t>
            </w:r>
          </w:p>
        </w:tc>
        <w:tc>
          <w:tcPr>
            <w:tcW w:w="1068" w:type="dxa"/>
            <w:tcBorders>
              <w:top w:val="single" w:color="auto" w:sz="4" w:space="0"/>
              <w:left w:val="nil"/>
              <w:bottom w:val="single" w:color="auto" w:sz="4" w:space="0"/>
              <w:right w:val="single" w:color="auto" w:sz="4" w:space="0"/>
            </w:tcBorders>
            <w:vAlign w:val="center"/>
          </w:tcPr>
          <w:p>
            <w:pPr>
              <w:pStyle w:val="11"/>
              <w:spacing w:line="240" w:lineRule="auto"/>
              <w:ind w:firstLine="0" w:firstLineChars="0"/>
              <w:jc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kern w:val="2"/>
                <w:sz w:val="18"/>
                <w:szCs w:val="18"/>
                <w:lang w:val="en-US" w:eastAsia="zh-CN" w:bidi="ar-SA"/>
              </w:rPr>
              <w:t>》90%</w:t>
            </w:r>
          </w:p>
        </w:tc>
        <w:tc>
          <w:tcPr>
            <w:tcW w:w="1296" w:type="dxa"/>
            <w:tcBorders>
              <w:top w:val="single" w:color="auto" w:sz="4" w:space="0"/>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kern w:val="2"/>
                <w:sz w:val="18"/>
                <w:szCs w:val="18"/>
                <w:lang w:val="en-US" w:eastAsia="zh-CN" w:bidi="ar-SA"/>
              </w:rPr>
              <w:t>96.5%</w:t>
            </w:r>
          </w:p>
        </w:tc>
        <w:tc>
          <w:tcPr>
            <w:tcW w:w="852"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5</w:t>
            </w:r>
          </w:p>
        </w:tc>
        <w:tc>
          <w:tcPr>
            <w:tcW w:w="970"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5</w:t>
            </w:r>
          </w:p>
        </w:tc>
        <w:tc>
          <w:tcPr>
            <w:tcW w:w="961" w:type="dxa"/>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7226" w:type="dxa"/>
            <w:gridSpan w:val="7"/>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总分</w:t>
            </w:r>
          </w:p>
        </w:tc>
        <w:tc>
          <w:tcPr>
            <w:tcW w:w="852"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100</w:t>
            </w:r>
          </w:p>
        </w:tc>
        <w:tc>
          <w:tcPr>
            <w:tcW w:w="970"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91</w:t>
            </w:r>
          </w:p>
        </w:tc>
        <w:tc>
          <w:tcPr>
            <w:tcW w:w="961" w:type="dxa"/>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w:t>
            </w:r>
          </w:p>
        </w:tc>
      </w:tr>
    </w:tbl>
    <w:p>
      <w:pPr>
        <w:pStyle w:val="3"/>
        <w:spacing w:before="0" w:after="0" w:line="240" w:lineRule="auto"/>
        <w:rPr>
          <w:rFonts w:hint="eastAsia" w:asciiTheme="minorEastAsia" w:hAnsiTheme="minorEastAsia" w:eastAsiaTheme="minorEastAsia" w:cstheme="minorEastAsia"/>
          <w:b w:val="0"/>
          <w:bCs/>
          <w:color w:val="auto"/>
          <w:sz w:val="18"/>
          <w:szCs w:val="18"/>
          <w:highlight w:val="none"/>
        </w:rPr>
      </w:pPr>
      <w:r>
        <w:rPr>
          <w:rFonts w:hint="eastAsia" w:asciiTheme="minorEastAsia" w:hAnsiTheme="minorEastAsia" w:eastAsiaTheme="minorEastAsia" w:cstheme="minorEastAsia"/>
          <w:b w:val="0"/>
          <w:bCs/>
          <w:color w:val="auto"/>
          <w:sz w:val="18"/>
          <w:szCs w:val="18"/>
          <w:highlight w:val="none"/>
        </w:rPr>
        <w:t xml:space="preserve">单位负责人签字： </w:t>
      </w:r>
      <w:r>
        <w:rPr>
          <w:rFonts w:hint="eastAsia" w:asciiTheme="minorEastAsia" w:hAnsiTheme="minorEastAsia" w:eastAsiaTheme="minorEastAsia" w:cstheme="minorEastAsia"/>
          <w:b w:val="0"/>
          <w:bCs/>
          <w:color w:val="auto"/>
          <w:sz w:val="18"/>
          <w:szCs w:val="18"/>
          <w:highlight w:val="none"/>
          <w:lang w:eastAsia="zh-CN"/>
        </w:rPr>
        <w:t>龙生贵</w:t>
      </w:r>
      <w:r>
        <w:rPr>
          <w:rFonts w:hint="eastAsia" w:asciiTheme="minorEastAsia" w:hAnsiTheme="minorEastAsia" w:eastAsiaTheme="minorEastAsia" w:cstheme="minorEastAsia"/>
          <w:b w:val="0"/>
          <w:bCs/>
          <w:color w:val="auto"/>
          <w:sz w:val="18"/>
          <w:szCs w:val="18"/>
          <w:highlight w:val="none"/>
        </w:rPr>
        <w:t xml:space="preserve">   填表人： </w:t>
      </w:r>
      <w:r>
        <w:rPr>
          <w:rFonts w:hint="eastAsia" w:asciiTheme="minorEastAsia" w:hAnsiTheme="minorEastAsia" w:eastAsiaTheme="minorEastAsia" w:cstheme="minorEastAsia"/>
          <w:b w:val="0"/>
          <w:bCs/>
          <w:color w:val="auto"/>
          <w:sz w:val="18"/>
          <w:szCs w:val="18"/>
          <w:highlight w:val="none"/>
          <w:lang w:eastAsia="zh-CN"/>
        </w:rPr>
        <w:t>田金枝</w:t>
      </w:r>
      <w:r>
        <w:rPr>
          <w:rFonts w:hint="eastAsia" w:asciiTheme="minorEastAsia" w:hAnsiTheme="minorEastAsia" w:eastAsiaTheme="minorEastAsia" w:cstheme="minorEastAsia"/>
          <w:b w:val="0"/>
          <w:bCs/>
          <w:color w:val="auto"/>
          <w:sz w:val="18"/>
          <w:szCs w:val="18"/>
          <w:highlight w:val="none"/>
        </w:rPr>
        <w:t xml:space="preserve">       联系电话： </w:t>
      </w:r>
      <w:r>
        <w:rPr>
          <w:rFonts w:hint="eastAsia" w:asciiTheme="minorEastAsia" w:hAnsiTheme="minorEastAsia" w:eastAsiaTheme="minorEastAsia" w:cstheme="minorEastAsia"/>
          <w:b w:val="0"/>
          <w:bCs/>
          <w:color w:val="auto"/>
          <w:sz w:val="18"/>
          <w:szCs w:val="18"/>
          <w:highlight w:val="none"/>
          <w:lang w:val="en-US" w:eastAsia="zh-CN"/>
        </w:rPr>
        <w:t>8221184</w:t>
      </w:r>
      <w:r>
        <w:rPr>
          <w:rFonts w:hint="eastAsia" w:asciiTheme="minorEastAsia" w:hAnsiTheme="minorEastAsia" w:eastAsiaTheme="minorEastAsia" w:cstheme="minorEastAsia"/>
          <w:b w:val="0"/>
          <w:bCs/>
          <w:color w:val="auto"/>
          <w:sz w:val="18"/>
          <w:szCs w:val="18"/>
          <w:highlight w:val="none"/>
        </w:rPr>
        <w:t xml:space="preserve">       填报日期：</w:t>
      </w:r>
      <w:r>
        <w:rPr>
          <w:rFonts w:hint="eastAsia" w:asciiTheme="minorEastAsia" w:hAnsiTheme="minorEastAsia" w:eastAsiaTheme="minorEastAsia" w:cstheme="minorEastAsia"/>
          <w:b w:val="0"/>
          <w:bCs/>
          <w:color w:val="auto"/>
          <w:sz w:val="18"/>
          <w:szCs w:val="18"/>
          <w:highlight w:val="none"/>
          <w:lang w:val="en-US" w:eastAsia="zh-CN"/>
        </w:rPr>
        <w:t>2021</w:t>
      </w:r>
      <w:r>
        <w:rPr>
          <w:rFonts w:hint="eastAsia" w:asciiTheme="minorEastAsia" w:hAnsiTheme="minorEastAsia" w:eastAsiaTheme="minorEastAsia" w:cstheme="minorEastAsia"/>
          <w:b w:val="0"/>
          <w:bCs/>
          <w:color w:val="auto"/>
          <w:sz w:val="18"/>
          <w:szCs w:val="18"/>
          <w:highlight w:val="none"/>
        </w:rPr>
        <w:t>年</w:t>
      </w:r>
      <w:r>
        <w:rPr>
          <w:rFonts w:hint="eastAsia" w:asciiTheme="minorEastAsia" w:hAnsiTheme="minorEastAsia" w:eastAsiaTheme="minorEastAsia" w:cstheme="minorEastAsia"/>
          <w:b w:val="0"/>
          <w:bCs/>
          <w:color w:val="auto"/>
          <w:sz w:val="18"/>
          <w:szCs w:val="18"/>
          <w:highlight w:val="none"/>
          <w:lang w:val="en-US" w:eastAsia="zh-CN"/>
        </w:rPr>
        <w:t>6</w:t>
      </w:r>
      <w:r>
        <w:rPr>
          <w:rFonts w:hint="eastAsia" w:asciiTheme="minorEastAsia" w:hAnsiTheme="minorEastAsia" w:eastAsiaTheme="minorEastAsia" w:cstheme="minorEastAsia"/>
          <w:b w:val="0"/>
          <w:bCs/>
          <w:color w:val="auto"/>
          <w:sz w:val="18"/>
          <w:szCs w:val="18"/>
          <w:highlight w:val="none"/>
        </w:rPr>
        <w:t>月</w:t>
      </w:r>
      <w:r>
        <w:rPr>
          <w:rFonts w:hint="eastAsia" w:asciiTheme="minorEastAsia" w:hAnsiTheme="minorEastAsia" w:eastAsiaTheme="minorEastAsia" w:cstheme="minorEastAsia"/>
          <w:b w:val="0"/>
          <w:bCs/>
          <w:color w:val="auto"/>
          <w:sz w:val="18"/>
          <w:szCs w:val="18"/>
          <w:highlight w:val="none"/>
          <w:lang w:val="en-US" w:eastAsia="zh-CN"/>
        </w:rPr>
        <w:t>18</w:t>
      </w:r>
      <w:r>
        <w:rPr>
          <w:rFonts w:hint="eastAsia" w:asciiTheme="minorEastAsia" w:hAnsiTheme="minorEastAsia" w:eastAsiaTheme="minorEastAsia" w:cstheme="minorEastAsia"/>
          <w:b w:val="0"/>
          <w:bCs/>
          <w:color w:val="auto"/>
          <w:sz w:val="18"/>
          <w:szCs w:val="18"/>
          <w:highlight w:val="none"/>
        </w:rPr>
        <w:t xml:space="preserve"> 日</w:t>
      </w:r>
    </w:p>
    <w:p>
      <w:pPr>
        <w:rPr>
          <w:rFonts w:hint="eastAsia" w:asciiTheme="minorEastAsia" w:hAnsiTheme="minorEastAsia" w:eastAsiaTheme="minorEastAsia" w:cstheme="minorEastAsia"/>
          <w:bCs/>
          <w:color w:val="auto"/>
          <w:sz w:val="24"/>
          <w:highlight w:val="none"/>
        </w:rPr>
      </w:pPr>
      <w:r>
        <w:rPr>
          <w:rFonts w:hint="eastAsia" w:asciiTheme="minorEastAsia" w:hAnsiTheme="minorEastAsia" w:eastAsiaTheme="minorEastAsia" w:cstheme="minorEastAsia"/>
          <w:bCs/>
          <w:color w:val="auto"/>
          <w:sz w:val="24"/>
          <w:highlight w:val="none"/>
        </w:rPr>
        <w:t xml:space="preserve"> </w:t>
      </w:r>
    </w:p>
    <w:p>
      <w:pPr>
        <w:pStyle w:val="2"/>
        <w:rPr>
          <w:rFonts w:hint="eastAsia" w:asciiTheme="minorEastAsia" w:hAnsiTheme="minorEastAsia" w:eastAsiaTheme="minorEastAsia" w:cstheme="minorEastAsia"/>
        </w:rPr>
      </w:pPr>
    </w:p>
    <w:p>
      <w:pPr>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p>
      <w:pPr>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p>
      <w:pPr>
        <w:pStyle w:val="2"/>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p>
      <w:pPr>
        <w:pStyle w:val="2"/>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p>
      <w:pPr>
        <w:pStyle w:val="2"/>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p>
      <w:pPr>
        <w:pStyle w:val="2"/>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p>
      <w:pPr>
        <w:pStyle w:val="2"/>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p>
      <w:pPr>
        <w:pStyle w:val="2"/>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p>
      <w:pPr>
        <w:pStyle w:val="2"/>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p>
      <w:pPr>
        <w:pStyle w:val="2"/>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p>
      <w:pPr>
        <w:pStyle w:val="2"/>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p>
      <w:pPr>
        <w:pStyle w:val="2"/>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p>
      <w:pPr>
        <w:pStyle w:val="2"/>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p>
      <w:pPr>
        <w:pStyle w:val="2"/>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p>
      <w:pPr>
        <w:pStyle w:val="2"/>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p>
      <w:pPr>
        <w:pStyle w:val="2"/>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p>
      <w:pPr>
        <w:pStyle w:val="2"/>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p>
      <w:pPr>
        <w:pStyle w:val="2"/>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p>
      <w:pPr>
        <w:pStyle w:val="2"/>
        <w:rPr>
          <w:rFonts w:hint="eastAsia" w:asciiTheme="minorEastAsia" w:hAnsiTheme="minorEastAsia" w:eastAsiaTheme="minorEastAsia" w:cstheme="minorEastAsia"/>
          <w:bCs/>
          <w:color w:val="000000" w:themeColor="text1"/>
          <w:sz w:val="24"/>
          <w:highlight w:val="none"/>
          <w14:textFill>
            <w14:solidFill>
              <w14:schemeClr w14:val="tx1"/>
            </w14:solidFill>
          </w14:textFill>
        </w:rPr>
      </w:pPr>
    </w:p>
    <w:p>
      <w:pP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4"/>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附件</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3-1</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p>
    <w:p>
      <w:pPr>
        <w:spacing w:line="380" w:lineRule="exact"/>
        <w:ind w:firstLine="1600" w:firstLineChars="500"/>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州级预算部门项目支出绩效自评表</w:t>
      </w:r>
    </w:p>
    <w:p>
      <w:pPr>
        <w:spacing w:line="380" w:lineRule="exact"/>
        <w:ind w:firstLine="3520" w:firstLineChars="1100"/>
        <w:rPr>
          <w:rFonts w:hint="eastAsia" w:asciiTheme="minorEastAsia" w:hAnsiTheme="minorEastAsia" w:eastAsiaTheme="minorEastAsia" w:cstheme="minorEastAsia"/>
          <w:color w:val="auto"/>
          <w:kern w:val="0"/>
          <w:sz w:val="32"/>
          <w:szCs w:val="32"/>
          <w:highlight w:val="none"/>
        </w:rPr>
      </w:pPr>
      <w:r>
        <w:rPr>
          <w:rFonts w:hint="eastAsia" w:asciiTheme="minorEastAsia" w:hAnsiTheme="minorEastAsia" w:eastAsiaTheme="minorEastAsia" w:cstheme="minorEastAsia"/>
          <w:color w:val="auto"/>
          <w:kern w:val="0"/>
          <w:sz w:val="32"/>
          <w:szCs w:val="32"/>
          <w:highlight w:val="none"/>
        </w:rPr>
        <w:t>（</w:t>
      </w:r>
      <w:r>
        <w:rPr>
          <w:rFonts w:hint="eastAsia" w:asciiTheme="minorEastAsia" w:hAnsiTheme="minorEastAsia" w:eastAsiaTheme="minorEastAsia" w:cstheme="minorEastAsia"/>
          <w:color w:val="auto"/>
          <w:kern w:val="0"/>
          <w:sz w:val="32"/>
          <w:szCs w:val="32"/>
          <w:highlight w:val="none"/>
          <w:lang w:eastAsia="zh-CN"/>
        </w:rPr>
        <w:t>2</w:t>
      </w:r>
      <w:r>
        <w:rPr>
          <w:rFonts w:hint="eastAsia" w:asciiTheme="minorEastAsia" w:hAnsiTheme="minorEastAsia" w:eastAsiaTheme="minorEastAsia" w:cstheme="minorEastAsia"/>
          <w:color w:val="auto"/>
          <w:kern w:val="0"/>
          <w:sz w:val="32"/>
          <w:szCs w:val="32"/>
          <w:highlight w:val="none"/>
          <w:lang w:val="en-US" w:eastAsia="zh-CN"/>
        </w:rPr>
        <w:t>020</w:t>
      </w:r>
      <w:r>
        <w:rPr>
          <w:rFonts w:hint="eastAsia" w:asciiTheme="minorEastAsia" w:hAnsiTheme="minorEastAsia" w:eastAsiaTheme="minorEastAsia" w:cstheme="minorEastAsia"/>
          <w:color w:val="auto"/>
          <w:kern w:val="0"/>
          <w:sz w:val="32"/>
          <w:szCs w:val="32"/>
          <w:highlight w:val="none"/>
        </w:rPr>
        <w:t>年度）</w:t>
      </w:r>
    </w:p>
    <w:tbl>
      <w:tblPr>
        <w:tblStyle w:val="7"/>
        <w:tblW w:w="9080" w:type="dxa"/>
        <w:jc w:val="center"/>
        <w:tblLayout w:type="fixed"/>
        <w:tblCellMar>
          <w:top w:w="0" w:type="dxa"/>
          <w:left w:w="108" w:type="dxa"/>
          <w:bottom w:w="0" w:type="dxa"/>
          <w:right w:w="108" w:type="dxa"/>
        </w:tblCellMar>
      </w:tblPr>
      <w:tblGrid>
        <w:gridCol w:w="588"/>
        <w:gridCol w:w="980"/>
        <w:gridCol w:w="979"/>
        <w:gridCol w:w="863"/>
        <w:gridCol w:w="328"/>
        <w:gridCol w:w="930"/>
        <w:gridCol w:w="735"/>
        <w:gridCol w:w="1508"/>
        <w:gridCol w:w="495"/>
        <w:gridCol w:w="115"/>
        <w:gridCol w:w="485"/>
        <w:gridCol w:w="366"/>
        <w:gridCol w:w="708"/>
      </w:tblGrid>
      <w:tr>
        <w:tblPrEx>
          <w:tblCellMar>
            <w:top w:w="0" w:type="dxa"/>
            <w:left w:w="108" w:type="dxa"/>
            <w:bottom w:w="0" w:type="dxa"/>
            <w:right w:w="108" w:type="dxa"/>
          </w:tblCellMar>
        </w:tblPrEx>
        <w:trPr>
          <w:trHeight w:val="305"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sz w:val="21"/>
                <w:szCs w:val="21"/>
                <w:highlight w:val="none"/>
                <w:shd w:val="clear" w:fill="FFFFFF"/>
                <w:lang w:val="en-US" w:eastAsia="zh-CN"/>
              </w:rPr>
              <w:t>交通重点项目前80万元</w:t>
            </w:r>
          </w:p>
        </w:tc>
      </w:tr>
      <w:tr>
        <w:tblPrEx>
          <w:tblCellMar>
            <w:top w:w="0" w:type="dxa"/>
            <w:left w:w="108" w:type="dxa"/>
            <w:bottom w:w="0" w:type="dxa"/>
            <w:right w:w="108" w:type="dxa"/>
          </w:tblCellMar>
        </w:tblPrEx>
        <w:trPr>
          <w:trHeight w:val="357"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主管部门</w:t>
            </w:r>
          </w:p>
        </w:tc>
        <w:tc>
          <w:tcPr>
            <w:tcW w:w="383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eastAsia="zh-CN"/>
              </w:rPr>
            </w:pPr>
            <w:r>
              <w:rPr>
                <w:rFonts w:hint="eastAsia" w:asciiTheme="minorEastAsia" w:hAnsiTheme="minorEastAsia" w:eastAsiaTheme="minorEastAsia" w:cstheme="minorEastAsia"/>
                <w:color w:val="auto"/>
                <w:kern w:val="0"/>
                <w:sz w:val="18"/>
                <w:szCs w:val="18"/>
                <w:highlight w:val="none"/>
                <w:lang w:eastAsia="zh-CN"/>
              </w:rPr>
              <w:t>州交通运输局</w:t>
            </w:r>
          </w:p>
        </w:tc>
        <w:tc>
          <w:tcPr>
            <w:tcW w:w="15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实施单位</w:t>
            </w:r>
          </w:p>
        </w:tc>
        <w:tc>
          <w:tcPr>
            <w:tcW w:w="216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eastAsia="zh-CN"/>
              </w:rPr>
            </w:pPr>
            <w:r>
              <w:rPr>
                <w:rFonts w:hint="eastAsia" w:asciiTheme="minorEastAsia" w:hAnsiTheme="minorEastAsia" w:eastAsiaTheme="minorEastAsia" w:cstheme="minorEastAsia"/>
                <w:color w:val="auto"/>
                <w:kern w:val="0"/>
                <w:sz w:val="18"/>
                <w:szCs w:val="18"/>
                <w:highlight w:val="none"/>
                <w:lang w:val="en-US" w:eastAsia="zh-CN"/>
              </w:rPr>
              <w:t>州交通运输</w:t>
            </w:r>
            <w:r>
              <w:rPr>
                <w:rFonts w:hint="eastAsia" w:asciiTheme="minorEastAsia" w:hAnsiTheme="minorEastAsia" w:eastAsiaTheme="minorEastAsia" w:cstheme="minorEastAsia"/>
                <w:color w:val="auto"/>
                <w:kern w:val="0"/>
                <w:sz w:val="18"/>
                <w:szCs w:val="18"/>
                <w:highlight w:val="none"/>
              </w:rPr>
              <w:t>局</w:t>
            </w:r>
            <w:r>
              <w:rPr>
                <w:rFonts w:hint="eastAsia" w:asciiTheme="minorEastAsia" w:hAnsiTheme="minorEastAsia" w:eastAsiaTheme="minorEastAsia" w:cstheme="minorEastAsia"/>
                <w:color w:val="auto"/>
                <w:kern w:val="0"/>
                <w:sz w:val="18"/>
                <w:szCs w:val="18"/>
                <w:highlight w:val="none"/>
                <w:lang w:eastAsia="zh-CN"/>
              </w:rPr>
              <w:t>（州本级）</w:t>
            </w:r>
          </w:p>
        </w:tc>
      </w:tr>
      <w:tr>
        <w:tblPrEx>
          <w:tblCellMar>
            <w:top w:w="0" w:type="dxa"/>
            <w:left w:w="108" w:type="dxa"/>
            <w:bottom w:w="0" w:type="dxa"/>
            <w:right w:w="108" w:type="dxa"/>
          </w:tblCellMar>
        </w:tblPrEx>
        <w:trPr>
          <w:trHeight w:val="547"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项目资金</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25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年初预算数</w:t>
            </w:r>
          </w:p>
        </w:tc>
        <w:tc>
          <w:tcPr>
            <w:tcW w:w="735"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全年预算数</w:t>
            </w:r>
          </w:p>
        </w:tc>
        <w:tc>
          <w:tcPr>
            <w:tcW w:w="15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全年执行数</w:t>
            </w: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得分</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年度资金总额</w:t>
            </w:r>
          </w:p>
        </w:tc>
        <w:tc>
          <w:tcPr>
            <w:tcW w:w="125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80</w:t>
            </w:r>
          </w:p>
        </w:tc>
        <w:tc>
          <w:tcPr>
            <w:tcW w:w="735"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80.69</w:t>
            </w:r>
          </w:p>
        </w:tc>
        <w:tc>
          <w:tcPr>
            <w:tcW w:w="15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54.34</w:t>
            </w: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67.34%</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8</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其中：当年财政拨款</w:t>
            </w:r>
          </w:p>
        </w:tc>
        <w:tc>
          <w:tcPr>
            <w:tcW w:w="125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p>
        </w:tc>
        <w:tc>
          <w:tcPr>
            <w:tcW w:w="735"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55.24</w:t>
            </w:r>
          </w:p>
        </w:tc>
        <w:tc>
          <w:tcPr>
            <w:tcW w:w="15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bidi="ar-SA"/>
              </w:rPr>
            </w:pP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 xml:space="preserve">      上年结转资金</w:t>
            </w:r>
          </w:p>
        </w:tc>
        <w:tc>
          <w:tcPr>
            <w:tcW w:w="125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735"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25.45</w:t>
            </w:r>
          </w:p>
        </w:tc>
        <w:tc>
          <w:tcPr>
            <w:tcW w:w="15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 xml:space="preserve">  其他资金</w:t>
            </w:r>
          </w:p>
        </w:tc>
        <w:tc>
          <w:tcPr>
            <w:tcW w:w="125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735"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5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年度总体目标</w:t>
            </w:r>
          </w:p>
        </w:tc>
        <w:tc>
          <w:tcPr>
            <w:tcW w:w="481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预期目标</w:t>
            </w:r>
          </w:p>
        </w:tc>
        <w:tc>
          <w:tcPr>
            <w:tcW w:w="367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实际完成情况</w:t>
            </w:r>
          </w:p>
        </w:tc>
      </w:tr>
      <w:tr>
        <w:tblPrEx>
          <w:tblCellMar>
            <w:top w:w="0" w:type="dxa"/>
            <w:left w:w="108" w:type="dxa"/>
            <w:bottom w:w="0" w:type="dxa"/>
            <w:right w:w="108" w:type="dxa"/>
          </w:tblCellMar>
        </w:tblPrEx>
        <w:trPr>
          <w:trHeight w:val="1862"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4815" w:type="dxa"/>
            <w:gridSpan w:val="6"/>
            <w:tcBorders>
              <w:top w:val="single" w:color="auto" w:sz="4" w:space="0"/>
              <w:left w:val="nil"/>
              <w:bottom w:val="single" w:color="auto" w:sz="4" w:space="0"/>
              <w:right w:val="single" w:color="auto" w:sz="4" w:space="0"/>
            </w:tcBorders>
            <w:vAlign w:val="center"/>
          </w:tcPr>
          <w:p>
            <w:pPr>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autoSpaceDE/>
              <w:autoSpaceDN/>
              <w:bidi w:val="0"/>
              <w:adjustRightInd/>
              <w:snapToGrid/>
              <w:spacing w:line="240" w:lineRule="auto"/>
              <w:ind w:right="0" w:rightChars="0" w:firstLine="420" w:firstLineChars="200"/>
              <w:jc w:val="both"/>
              <w:textAlignment w:val="auto"/>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sz w:val="21"/>
                <w:szCs w:val="21"/>
                <w:highlight w:val="none"/>
                <w:shd w:val="clear" w:fill="FFFFFF"/>
                <w:lang w:val="en-US" w:eastAsia="zh-CN"/>
              </w:rPr>
              <w:t>完成“十三五”期内规划的交通项目的前期工作，保障项目的顺利实施。通过做好工可、初步等前期工作和进行计划执行检查，为湘西交通项目建设服务，最终改善交通瓶颈路段、完善网络结构、促进地区经济发展。</w:t>
            </w:r>
          </w:p>
        </w:tc>
        <w:tc>
          <w:tcPr>
            <w:tcW w:w="3677" w:type="dxa"/>
            <w:gridSpan w:val="6"/>
            <w:tcBorders>
              <w:top w:val="single" w:color="auto" w:sz="4" w:space="0"/>
              <w:left w:val="nil"/>
              <w:bottom w:val="single" w:color="auto" w:sz="4" w:space="0"/>
              <w:right w:val="single" w:color="auto" w:sz="4" w:space="0"/>
            </w:tcBorders>
            <w:vAlign w:val="center"/>
          </w:tcPr>
          <w:p>
            <w:pPr>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autoSpaceDE/>
              <w:autoSpaceDN/>
              <w:bidi w:val="0"/>
              <w:adjustRightInd/>
              <w:snapToGrid/>
              <w:spacing w:line="240" w:lineRule="auto"/>
              <w:ind w:right="0" w:rightChars="0" w:firstLine="420" w:firstLineChars="200"/>
              <w:jc w:val="both"/>
              <w:textAlignment w:val="auto"/>
              <w:rPr>
                <w:rFonts w:hint="eastAsia" w:asciiTheme="minorEastAsia" w:hAnsiTheme="minorEastAsia" w:eastAsiaTheme="minorEastAsia" w:cstheme="minorEastAsia"/>
                <w:color w:val="auto"/>
                <w:sz w:val="21"/>
                <w:szCs w:val="21"/>
                <w:highlight w:val="none"/>
                <w:shd w:val="clear" w:fill="FFFFFF"/>
                <w:lang w:val="en-US" w:eastAsia="zh-CN"/>
              </w:rPr>
            </w:pPr>
            <w:r>
              <w:rPr>
                <w:rFonts w:hint="eastAsia" w:asciiTheme="minorEastAsia" w:hAnsiTheme="minorEastAsia" w:eastAsiaTheme="minorEastAsia" w:cstheme="minorEastAsia"/>
                <w:color w:val="auto"/>
                <w:sz w:val="21"/>
                <w:szCs w:val="21"/>
                <w:highlight w:val="none"/>
                <w:shd w:val="clear" w:fill="FFFFFF"/>
                <w:lang w:val="en-US" w:eastAsia="zh-CN"/>
              </w:rPr>
              <w:t>年初目标任务已经全面完成。</w:t>
            </w:r>
          </w:p>
          <w:p>
            <w:pPr>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autoSpaceDE/>
              <w:autoSpaceDN/>
              <w:bidi w:val="0"/>
              <w:adjustRightInd/>
              <w:snapToGrid/>
              <w:spacing w:line="240" w:lineRule="auto"/>
              <w:ind w:right="0" w:rightChars="0" w:firstLine="480" w:firstLineChars="200"/>
              <w:jc w:val="both"/>
              <w:textAlignment w:val="auto"/>
              <w:rPr>
                <w:rFonts w:hint="eastAsia" w:asciiTheme="minorEastAsia" w:hAnsiTheme="minorEastAsia" w:eastAsiaTheme="minorEastAsia" w:cstheme="minorEastAsia"/>
                <w:color w:val="auto"/>
                <w:kern w:val="2"/>
                <w:sz w:val="24"/>
                <w:szCs w:val="24"/>
                <w:lang w:val="en-US" w:eastAsia="zh-CN" w:bidi="ar-SA"/>
              </w:rPr>
            </w:pPr>
          </w:p>
        </w:tc>
      </w:tr>
      <w:tr>
        <w:tblPrEx>
          <w:tblCellMar>
            <w:top w:w="0" w:type="dxa"/>
            <w:left w:w="108" w:type="dxa"/>
            <w:bottom w:w="0" w:type="dxa"/>
            <w:right w:w="108" w:type="dxa"/>
          </w:tblCellMar>
        </w:tblPrEx>
        <w:trPr>
          <w:trHeight w:val="527"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绩</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效</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指</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一级指标</w:t>
            </w:r>
          </w:p>
        </w:tc>
        <w:tc>
          <w:tcPr>
            <w:tcW w:w="979" w:type="dxa"/>
            <w:tcBorders>
              <w:top w:val="nil"/>
              <w:left w:val="nil"/>
              <w:bottom w:val="single" w:color="auto" w:sz="4" w:space="0"/>
              <w:right w:val="single" w:color="auto" w:sz="4" w:space="0"/>
            </w:tcBorders>
            <w:vAlign w:val="center"/>
          </w:tcPr>
          <w:p>
            <w:pPr>
              <w:spacing w:line="320" w:lineRule="exact"/>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0"/>
                <w:sz w:val="18"/>
                <w:szCs w:val="18"/>
                <w:highlight w:val="none"/>
                <w:lang w:eastAsia="zh-CN"/>
              </w:rPr>
              <w:t>二</w:t>
            </w:r>
            <w:r>
              <w:rPr>
                <w:rFonts w:hint="eastAsia" w:asciiTheme="minorEastAsia" w:hAnsiTheme="minorEastAsia" w:eastAsiaTheme="minorEastAsia" w:cstheme="minorEastAsia"/>
                <w:color w:val="auto"/>
                <w:kern w:val="0"/>
                <w:sz w:val="18"/>
                <w:szCs w:val="18"/>
                <w:highlight w:val="none"/>
              </w:rPr>
              <w:t>级指标</w:t>
            </w:r>
          </w:p>
        </w:tc>
        <w:tc>
          <w:tcPr>
            <w:tcW w:w="119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三级指标</w:t>
            </w:r>
          </w:p>
        </w:tc>
        <w:tc>
          <w:tcPr>
            <w:tcW w:w="166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指标值</w:t>
            </w:r>
          </w:p>
        </w:tc>
        <w:tc>
          <w:tcPr>
            <w:tcW w:w="15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实际</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完成值</w:t>
            </w:r>
          </w:p>
        </w:tc>
        <w:tc>
          <w:tcPr>
            <w:tcW w:w="495"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分值</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得分</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偏差原因分析及改进措施</w:t>
            </w:r>
          </w:p>
        </w:tc>
      </w:tr>
      <w:tr>
        <w:tblPrEx>
          <w:tblCellMar>
            <w:top w:w="0" w:type="dxa"/>
            <w:left w:w="108" w:type="dxa"/>
            <w:bottom w:w="0" w:type="dxa"/>
            <w:right w:w="108" w:type="dxa"/>
          </w:tblCellMar>
        </w:tblPrEx>
        <w:trPr>
          <w:trHeight w:val="153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产出指标（50分）</w:t>
            </w:r>
          </w:p>
        </w:tc>
        <w:tc>
          <w:tcPr>
            <w:tcW w:w="979" w:type="dxa"/>
            <w:tcBorders>
              <w:top w:val="nil"/>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sz w:val="18"/>
                <w:szCs w:val="18"/>
              </w:rPr>
              <w:t>数量指标</w:t>
            </w:r>
          </w:p>
        </w:tc>
        <w:tc>
          <w:tcPr>
            <w:tcW w:w="119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各项业务安排专项经费</w:t>
            </w:r>
          </w:p>
        </w:tc>
        <w:tc>
          <w:tcPr>
            <w:tcW w:w="1665"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完成“十三五”期内规划的交通项目的前期工作，保障项目的顺利实施。</w:t>
            </w:r>
          </w:p>
        </w:tc>
        <w:tc>
          <w:tcPr>
            <w:tcW w:w="1508" w:type="dxa"/>
            <w:tcBorders>
              <w:top w:val="single" w:color="auto" w:sz="4" w:space="0"/>
              <w:left w:val="single" w:color="auto" w:sz="4" w:space="0"/>
              <w:bottom w:val="single" w:color="auto" w:sz="4" w:space="0"/>
              <w:right w:val="single" w:color="auto" w:sz="4" w:space="0"/>
            </w:tcBorders>
            <w:vAlign w:val="center"/>
          </w:tcPr>
          <w:p>
            <w:pPr>
              <w:numPr>
                <w:ilvl w:val="0"/>
                <w:numId w:val="0"/>
              </w:numPr>
              <w:autoSpaceDN w:val="0"/>
              <w:spacing w:line="240" w:lineRule="auto"/>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已经完成</w:t>
            </w:r>
          </w:p>
        </w:tc>
        <w:tc>
          <w:tcPr>
            <w:tcW w:w="49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83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sz w:val="18"/>
                <w:szCs w:val="18"/>
              </w:rPr>
              <w:t>质量指标</w:t>
            </w:r>
          </w:p>
        </w:tc>
        <w:tc>
          <w:tcPr>
            <w:tcW w:w="119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验收合格率100%</w:t>
            </w:r>
          </w:p>
        </w:tc>
        <w:tc>
          <w:tcPr>
            <w:tcW w:w="16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　如期完成</w:t>
            </w:r>
          </w:p>
        </w:tc>
        <w:tc>
          <w:tcPr>
            <w:tcW w:w="1508"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如期完成，验收合格率100%</w:t>
            </w:r>
          </w:p>
        </w:tc>
        <w:tc>
          <w:tcPr>
            <w:tcW w:w="495"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10</w:t>
            </w:r>
          </w:p>
        </w:tc>
        <w:tc>
          <w:tcPr>
            <w:tcW w:w="600" w:type="dxa"/>
            <w:gridSpan w:val="2"/>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9</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70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时效指标</w:t>
            </w:r>
          </w:p>
        </w:tc>
        <w:tc>
          <w:tcPr>
            <w:tcW w:w="1191"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rPr>
                <w:rFonts w:hint="eastAsia" w:asciiTheme="minorEastAsia" w:hAnsiTheme="minorEastAsia" w:eastAsiaTheme="minorEastAsia" w:cstheme="minorEastAsia"/>
                <w:color w:val="auto"/>
                <w:sz w:val="18"/>
                <w:szCs w:val="18"/>
                <w:lang w:eastAsia="zh-CN"/>
              </w:rPr>
            </w:pPr>
            <w:r>
              <w:rPr>
                <w:rFonts w:hint="eastAsia" w:asciiTheme="minorEastAsia" w:hAnsiTheme="minorEastAsia" w:eastAsiaTheme="minorEastAsia" w:cstheme="minorEastAsia"/>
                <w:color w:val="auto"/>
                <w:sz w:val="18"/>
                <w:szCs w:val="18"/>
                <w:lang w:val="en-US" w:eastAsia="zh-CN"/>
              </w:rPr>
              <w:t>指标1：项目完成及时率</w:t>
            </w:r>
          </w:p>
          <w:p>
            <w:pPr>
              <w:widowControl/>
              <w:jc w:val="left"/>
              <w:rPr>
                <w:rFonts w:hint="eastAsia" w:asciiTheme="minorEastAsia" w:hAnsiTheme="minorEastAsia" w:eastAsiaTheme="minorEastAsia" w:cstheme="minorEastAsia"/>
                <w:color w:val="auto"/>
                <w:kern w:val="2"/>
                <w:sz w:val="18"/>
                <w:szCs w:val="18"/>
                <w:lang w:val="en-US" w:eastAsia="zh-CN" w:bidi="ar-SA"/>
              </w:rPr>
            </w:pPr>
          </w:p>
        </w:tc>
        <w:tc>
          <w:tcPr>
            <w:tcW w:w="1665"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kern w:val="0"/>
                <w:sz w:val="18"/>
                <w:szCs w:val="18"/>
                <w:lang w:val="en-US" w:eastAsia="zh-CN" w:bidi="ar"/>
              </w:rPr>
              <w:t>100%</w:t>
            </w:r>
          </w:p>
          <w:p>
            <w:pPr>
              <w:widowControl/>
              <w:jc w:val="left"/>
              <w:rPr>
                <w:rFonts w:hint="eastAsia" w:asciiTheme="minorEastAsia" w:hAnsiTheme="minorEastAsia" w:eastAsiaTheme="minorEastAsia" w:cstheme="minorEastAsia"/>
                <w:color w:val="auto"/>
                <w:kern w:val="2"/>
                <w:sz w:val="18"/>
                <w:szCs w:val="18"/>
                <w:lang w:val="en-US" w:eastAsia="zh-CN" w:bidi="ar-SA"/>
              </w:rPr>
            </w:pPr>
          </w:p>
        </w:tc>
        <w:tc>
          <w:tcPr>
            <w:tcW w:w="1508"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全部按时完成</w:t>
            </w:r>
          </w:p>
        </w:tc>
        <w:tc>
          <w:tcPr>
            <w:tcW w:w="495"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10</w:t>
            </w:r>
          </w:p>
        </w:tc>
        <w:tc>
          <w:tcPr>
            <w:tcW w:w="600" w:type="dxa"/>
            <w:gridSpan w:val="2"/>
            <w:tcBorders>
              <w:top w:val="nil"/>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85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9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指标2：项目资金拨付及时率</w:t>
            </w:r>
          </w:p>
        </w:tc>
        <w:tc>
          <w:tcPr>
            <w:tcW w:w="16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kern w:val="0"/>
                <w:sz w:val="18"/>
                <w:szCs w:val="18"/>
                <w:lang w:val="en-US" w:eastAsia="zh-CN" w:bidi="ar"/>
              </w:rPr>
              <w:t>100%</w:t>
            </w:r>
          </w:p>
          <w:p>
            <w:pPr>
              <w:widowControl/>
              <w:jc w:val="left"/>
              <w:rPr>
                <w:rFonts w:hint="eastAsia" w:asciiTheme="minorEastAsia" w:hAnsiTheme="minorEastAsia" w:eastAsiaTheme="minorEastAsia" w:cstheme="minorEastAsia"/>
                <w:color w:val="auto"/>
                <w:kern w:val="2"/>
                <w:sz w:val="18"/>
                <w:szCs w:val="18"/>
                <w:lang w:val="en-US" w:eastAsia="zh-CN" w:bidi="ar-SA"/>
              </w:rPr>
            </w:pPr>
          </w:p>
        </w:tc>
        <w:tc>
          <w:tcPr>
            <w:tcW w:w="15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lang w:val="en-US" w:eastAsia="zh-CN"/>
              </w:rPr>
              <w:t>　</w:t>
            </w:r>
            <w:r>
              <w:rPr>
                <w:rFonts w:hint="eastAsia" w:asciiTheme="minorEastAsia" w:hAnsiTheme="minorEastAsia" w:eastAsiaTheme="minorEastAsia" w:cstheme="minorEastAsia"/>
                <w:color w:val="auto"/>
                <w:kern w:val="0"/>
                <w:sz w:val="18"/>
                <w:szCs w:val="18"/>
                <w:lang w:val="en-US" w:eastAsia="zh-CN" w:bidi="ar"/>
              </w:rPr>
              <w:t>100%</w:t>
            </w:r>
          </w:p>
          <w:p>
            <w:pPr>
              <w:widowControl/>
              <w:jc w:val="left"/>
              <w:rPr>
                <w:rFonts w:hint="eastAsia" w:asciiTheme="minorEastAsia" w:hAnsiTheme="minorEastAsia" w:eastAsiaTheme="minorEastAsia" w:cstheme="minorEastAsia"/>
                <w:color w:val="auto"/>
                <w:kern w:val="2"/>
                <w:sz w:val="18"/>
                <w:szCs w:val="18"/>
                <w:lang w:val="en-US" w:eastAsia="zh-CN" w:bidi="ar-SA"/>
              </w:rPr>
            </w:pPr>
          </w:p>
        </w:tc>
        <w:tc>
          <w:tcPr>
            <w:tcW w:w="495" w:type="dxa"/>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09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成本指标</w:t>
            </w:r>
          </w:p>
        </w:tc>
        <w:tc>
          <w:tcPr>
            <w:tcW w:w="1191"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单价是否控制在批复单价慨算内</w:t>
            </w:r>
          </w:p>
        </w:tc>
        <w:tc>
          <w:tcPr>
            <w:tcW w:w="1665"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是</w:t>
            </w:r>
          </w:p>
        </w:tc>
        <w:tc>
          <w:tcPr>
            <w:tcW w:w="150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是</w:t>
            </w:r>
          </w:p>
        </w:tc>
        <w:tc>
          <w:tcPr>
            <w:tcW w:w="495" w:type="dxa"/>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b/>
                <w:color w:val="auto"/>
                <w:kern w:val="2"/>
                <w:sz w:val="18"/>
                <w:szCs w:val="18"/>
                <w:lang w:val="en-US" w:eastAsia="zh-CN" w:bidi="ar-SA"/>
              </w:rPr>
            </w:pPr>
            <w:r>
              <w:rPr>
                <w:rFonts w:hint="eastAsia" w:asciiTheme="minorEastAsia" w:hAnsiTheme="minorEastAsia" w:eastAsiaTheme="minorEastAsia" w:cstheme="minorEastAsia"/>
                <w:b/>
                <w:color w:val="auto"/>
                <w:kern w:val="2"/>
                <w:sz w:val="18"/>
                <w:szCs w:val="18"/>
                <w:lang w:val="en-US" w:eastAsia="zh-CN" w:bidi="ar-SA"/>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p>
        </w:tc>
      </w:tr>
      <w:tr>
        <w:tblPrEx>
          <w:tblCellMar>
            <w:top w:w="0" w:type="dxa"/>
            <w:left w:w="108" w:type="dxa"/>
            <w:bottom w:w="0" w:type="dxa"/>
            <w:right w:w="108" w:type="dxa"/>
          </w:tblCellMar>
        </w:tblPrEx>
        <w:trPr>
          <w:trHeight w:val="103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效益指标（30分）</w:t>
            </w:r>
          </w:p>
        </w:tc>
        <w:tc>
          <w:tcPr>
            <w:tcW w:w="9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经济效益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91"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推动我州经济社会发展</w:t>
            </w:r>
          </w:p>
        </w:tc>
        <w:tc>
          <w:tcPr>
            <w:tcW w:w="16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推动我州经济社会发展</w:t>
            </w:r>
          </w:p>
        </w:tc>
        <w:tc>
          <w:tcPr>
            <w:tcW w:w="1508"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推动我州经济社会发展</w:t>
            </w:r>
          </w:p>
        </w:tc>
        <w:tc>
          <w:tcPr>
            <w:tcW w:w="495"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8</w:t>
            </w:r>
          </w:p>
        </w:tc>
        <w:tc>
          <w:tcPr>
            <w:tcW w:w="600"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19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社会效益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91"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确保交通项目的前期工作顺利执行</w:t>
            </w:r>
          </w:p>
        </w:tc>
        <w:tc>
          <w:tcPr>
            <w:tcW w:w="1665" w:type="dxa"/>
            <w:gridSpan w:val="2"/>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确保交通项目的前期工作顺利执行</w:t>
            </w:r>
          </w:p>
        </w:tc>
        <w:tc>
          <w:tcPr>
            <w:tcW w:w="1508"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确保交通项目的前期工作顺利执行</w:t>
            </w:r>
          </w:p>
        </w:tc>
        <w:tc>
          <w:tcPr>
            <w:tcW w:w="495"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8</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22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生态效益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91"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初步设计避开生态红线，保护生态环境</w:t>
            </w:r>
          </w:p>
        </w:tc>
        <w:tc>
          <w:tcPr>
            <w:tcW w:w="166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　公路、航道养护率稳步提升。达到90%</w:t>
            </w:r>
          </w:p>
        </w:tc>
        <w:tc>
          <w:tcPr>
            <w:tcW w:w="1508"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　公路、航道养护率稳步提升。新植补植、提质提标绿化公路共910公里。达到95%</w:t>
            </w:r>
          </w:p>
        </w:tc>
        <w:tc>
          <w:tcPr>
            <w:tcW w:w="495" w:type="dxa"/>
            <w:tcBorders>
              <w:top w:val="single" w:color="auto" w:sz="4" w:space="0"/>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7</w:t>
            </w:r>
          </w:p>
        </w:tc>
        <w:tc>
          <w:tcPr>
            <w:tcW w:w="600" w:type="dxa"/>
            <w:gridSpan w:val="2"/>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6</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82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可持续影响指标</w:t>
            </w:r>
          </w:p>
        </w:tc>
        <w:tc>
          <w:tcPr>
            <w:tcW w:w="1191" w:type="dxa"/>
            <w:gridSpan w:val="2"/>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highlight w:val="none"/>
              </w:rPr>
              <w:t>农民增收</w:t>
            </w:r>
            <w:r>
              <w:rPr>
                <w:rFonts w:hint="eastAsia" w:asciiTheme="minorEastAsia" w:hAnsiTheme="minorEastAsia" w:eastAsiaTheme="minorEastAsia" w:cstheme="minorEastAsia"/>
                <w:color w:val="auto"/>
                <w:sz w:val="18"/>
                <w:szCs w:val="18"/>
                <w:highlight w:val="none"/>
              </w:rPr>
              <w:t>、</w:t>
            </w:r>
            <w:r>
              <w:rPr>
                <w:rFonts w:hint="eastAsia" w:asciiTheme="minorEastAsia" w:hAnsiTheme="minorEastAsia" w:eastAsiaTheme="minorEastAsia" w:cstheme="minorEastAsia"/>
                <w:color w:val="auto"/>
                <w:kern w:val="0"/>
                <w:sz w:val="18"/>
                <w:szCs w:val="18"/>
                <w:highlight w:val="none"/>
              </w:rPr>
              <w:t>农业增效的可持续</w:t>
            </w:r>
            <w:r>
              <w:rPr>
                <w:rFonts w:hint="eastAsia" w:asciiTheme="minorEastAsia" w:hAnsiTheme="minorEastAsia" w:eastAsiaTheme="minorEastAsia" w:cstheme="minorEastAsia"/>
                <w:color w:val="auto"/>
                <w:kern w:val="0"/>
                <w:sz w:val="18"/>
                <w:szCs w:val="18"/>
                <w:highlight w:val="none"/>
                <w:lang w:eastAsia="zh-CN"/>
              </w:rPr>
              <w:t>性</w:t>
            </w:r>
          </w:p>
        </w:tc>
        <w:tc>
          <w:tcPr>
            <w:tcW w:w="16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highlight w:val="none"/>
              </w:rPr>
              <w:t>农民增收</w:t>
            </w:r>
            <w:r>
              <w:rPr>
                <w:rFonts w:hint="eastAsia" w:asciiTheme="minorEastAsia" w:hAnsiTheme="minorEastAsia" w:eastAsiaTheme="minorEastAsia" w:cstheme="minorEastAsia"/>
                <w:color w:val="auto"/>
                <w:sz w:val="18"/>
                <w:szCs w:val="18"/>
                <w:highlight w:val="none"/>
              </w:rPr>
              <w:t>、</w:t>
            </w:r>
            <w:r>
              <w:rPr>
                <w:rFonts w:hint="eastAsia" w:asciiTheme="minorEastAsia" w:hAnsiTheme="minorEastAsia" w:eastAsiaTheme="minorEastAsia" w:cstheme="minorEastAsia"/>
                <w:color w:val="auto"/>
                <w:kern w:val="0"/>
                <w:sz w:val="18"/>
                <w:szCs w:val="18"/>
                <w:highlight w:val="none"/>
              </w:rPr>
              <w:t>农业增效</w:t>
            </w:r>
          </w:p>
        </w:tc>
        <w:tc>
          <w:tcPr>
            <w:tcW w:w="15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highlight w:val="none"/>
                <w:lang w:eastAsia="zh-CN"/>
              </w:rPr>
              <w:t>稳步提升</w:t>
            </w:r>
          </w:p>
        </w:tc>
        <w:tc>
          <w:tcPr>
            <w:tcW w:w="495" w:type="dxa"/>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7</w:t>
            </w:r>
          </w:p>
        </w:tc>
        <w:tc>
          <w:tcPr>
            <w:tcW w:w="600" w:type="dxa"/>
            <w:gridSpan w:val="2"/>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68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满意度</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（10分）</w:t>
            </w:r>
          </w:p>
        </w:tc>
        <w:tc>
          <w:tcPr>
            <w:tcW w:w="97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服务对象满意度指标</w:t>
            </w:r>
          </w:p>
        </w:tc>
        <w:tc>
          <w:tcPr>
            <w:tcW w:w="119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指标1：公众满意度</w:t>
            </w:r>
          </w:p>
        </w:tc>
        <w:tc>
          <w:tcPr>
            <w:tcW w:w="1665" w:type="dxa"/>
            <w:gridSpan w:val="2"/>
            <w:tcBorders>
              <w:top w:val="nil"/>
              <w:left w:val="nil"/>
              <w:bottom w:val="single" w:color="auto" w:sz="4" w:space="0"/>
              <w:right w:val="single" w:color="auto" w:sz="4" w:space="0"/>
            </w:tcBorders>
            <w:vAlign w:val="center"/>
          </w:tcPr>
          <w:p>
            <w:pPr>
              <w:pStyle w:val="11"/>
              <w:spacing w:line="240" w:lineRule="auto"/>
              <w:ind w:firstLine="0" w:firstLineChars="0"/>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2"/>
                <w:sz w:val="18"/>
                <w:szCs w:val="18"/>
                <w:lang w:val="en-US" w:eastAsia="zh-CN" w:bidi="ar-SA"/>
              </w:rPr>
              <w:t>》90%</w:t>
            </w:r>
          </w:p>
        </w:tc>
        <w:tc>
          <w:tcPr>
            <w:tcW w:w="1508"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2"/>
                <w:sz w:val="18"/>
                <w:szCs w:val="18"/>
                <w:lang w:val="en-US" w:eastAsia="zh-CN" w:bidi="ar-SA"/>
              </w:rPr>
              <w:t>96.5%</w:t>
            </w:r>
          </w:p>
        </w:tc>
        <w:tc>
          <w:tcPr>
            <w:tcW w:w="495"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5</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86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9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指标2：服务对满意度</w:t>
            </w:r>
          </w:p>
        </w:tc>
        <w:tc>
          <w:tcPr>
            <w:tcW w:w="1665" w:type="dxa"/>
            <w:gridSpan w:val="2"/>
            <w:tcBorders>
              <w:top w:val="nil"/>
              <w:left w:val="nil"/>
              <w:bottom w:val="single" w:color="auto" w:sz="4" w:space="0"/>
              <w:right w:val="single" w:color="auto" w:sz="4" w:space="0"/>
            </w:tcBorders>
            <w:vAlign w:val="center"/>
          </w:tcPr>
          <w:p>
            <w:pPr>
              <w:pStyle w:val="11"/>
              <w:spacing w:line="240" w:lineRule="auto"/>
              <w:ind w:firstLine="0" w:firstLineChars="0"/>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2"/>
                <w:sz w:val="18"/>
                <w:szCs w:val="18"/>
                <w:lang w:val="en-US" w:eastAsia="zh-CN" w:bidi="ar-SA"/>
              </w:rPr>
              <w:t>》90%</w:t>
            </w:r>
          </w:p>
        </w:tc>
        <w:tc>
          <w:tcPr>
            <w:tcW w:w="1508"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2"/>
                <w:sz w:val="18"/>
                <w:szCs w:val="18"/>
                <w:lang w:val="en-US" w:eastAsia="zh-CN" w:bidi="ar-SA"/>
              </w:rPr>
              <w:t>96.5%</w:t>
            </w:r>
          </w:p>
        </w:tc>
        <w:tc>
          <w:tcPr>
            <w:tcW w:w="495"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5</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297"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9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color w:val="auto"/>
                <w:kern w:val="0"/>
                <w:sz w:val="18"/>
                <w:szCs w:val="18"/>
                <w:highlight w:val="none"/>
              </w:rPr>
            </w:pPr>
          </w:p>
        </w:tc>
        <w:tc>
          <w:tcPr>
            <w:tcW w:w="166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5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495"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307" w:hRule="exact"/>
          <w:jc w:val="center"/>
        </w:trPr>
        <w:tc>
          <w:tcPr>
            <w:tcW w:w="6911"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总分</w:t>
            </w:r>
          </w:p>
        </w:tc>
        <w:tc>
          <w:tcPr>
            <w:tcW w:w="495"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100</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94</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bl>
    <w:p>
      <w:pPr>
        <w:pStyle w:val="3"/>
        <w:spacing w:before="0" w:after="0" w:line="240" w:lineRule="auto"/>
        <w:rPr>
          <w:rFonts w:hint="eastAsia" w:asciiTheme="minorEastAsia" w:hAnsiTheme="minorEastAsia" w:eastAsiaTheme="minorEastAsia" w:cstheme="minorEastAsia"/>
          <w:b w:val="0"/>
          <w:bCs/>
          <w:color w:val="auto"/>
          <w:sz w:val="18"/>
          <w:szCs w:val="18"/>
          <w:highlight w:val="none"/>
        </w:rPr>
      </w:pPr>
      <w:r>
        <w:rPr>
          <w:rFonts w:hint="eastAsia" w:asciiTheme="minorEastAsia" w:hAnsiTheme="minorEastAsia" w:eastAsiaTheme="minorEastAsia" w:cstheme="minorEastAsia"/>
          <w:b w:val="0"/>
          <w:bCs/>
          <w:color w:val="auto"/>
          <w:sz w:val="18"/>
          <w:szCs w:val="18"/>
          <w:highlight w:val="none"/>
        </w:rPr>
        <w:t xml:space="preserve">单位负责人签字： </w:t>
      </w:r>
      <w:r>
        <w:rPr>
          <w:rFonts w:hint="eastAsia" w:asciiTheme="minorEastAsia" w:hAnsiTheme="minorEastAsia" w:eastAsiaTheme="minorEastAsia" w:cstheme="minorEastAsia"/>
          <w:b w:val="0"/>
          <w:bCs/>
          <w:color w:val="auto"/>
          <w:sz w:val="18"/>
          <w:szCs w:val="18"/>
          <w:highlight w:val="none"/>
          <w:lang w:eastAsia="zh-CN"/>
        </w:rPr>
        <w:t>龙生贵</w:t>
      </w:r>
      <w:r>
        <w:rPr>
          <w:rFonts w:hint="eastAsia" w:asciiTheme="minorEastAsia" w:hAnsiTheme="minorEastAsia" w:eastAsiaTheme="minorEastAsia" w:cstheme="minorEastAsia"/>
          <w:b w:val="0"/>
          <w:bCs/>
          <w:color w:val="auto"/>
          <w:sz w:val="18"/>
          <w:szCs w:val="18"/>
          <w:highlight w:val="none"/>
        </w:rPr>
        <w:t xml:space="preserve">   填表人： </w:t>
      </w:r>
      <w:r>
        <w:rPr>
          <w:rFonts w:hint="eastAsia" w:asciiTheme="minorEastAsia" w:hAnsiTheme="minorEastAsia" w:eastAsiaTheme="minorEastAsia" w:cstheme="minorEastAsia"/>
          <w:b w:val="0"/>
          <w:bCs/>
          <w:color w:val="auto"/>
          <w:sz w:val="18"/>
          <w:szCs w:val="18"/>
          <w:highlight w:val="none"/>
          <w:lang w:eastAsia="zh-CN"/>
        </w:rPr>
        <w:t>田金枝</w:t>
      </w:r>
      <w:r>
        <w:rPr>
          <w:rFonts w:hint="eastAsia" w:asciiTheme="minorEastAsia" w:hAnsiTheme="minorEastAsia" w:eastAsiaTheme="minorEastAsia" w:cstheme="minorEastAsia"/>
          <w:b w:val="0"/>
          <w:bCs/>
          <w:color w:val="auto"/>
          <w:sz w:val="18"/>
          <w:szCs w:val="18"/>
          <w:highlight w:val="none"/>
        </w:rPr>
        <w:t xml:space="preserve">       联系电话： </w:t>
      </w:r>
      <w:r>
        <w:rPr>
          <w:rFonts w:hint="eastAsia" w:asciiTheme="minorEastAsia" w:hAnsiTheme="minorEastAsia" w:eastAsiaTheme="minorEastAsia" w:cstheme="minorEastAsia"/>
          <w:b w:val="0"/>
          <w:bCs/>
          <w:color w:val="auto"/>
          <w:sz w:val="18"/>
          <w:szCs w:val="18"/>
          <w:highlight w:val="none"/>
          <w:lang w:val="en-US" w:eastAsia="zh-CN"/>
        </w:rPr>
        <w:t>8221184</w:t>
      </w:r>
      <w:r>
        <w:rPr>
          <w:rFonts w:hint="eastAsia" w:asciiTheme="minorEastAsia" w:hAnsiTheme="minorEastAsia" w:eastAsiaTheme="minorEastAsia" w:cstheme="minorEastAsia"/>
          <w:b w:val="0"/>
          <w:bCs/>
          <w:color w:val="auto"/>
          <w:sz w:val="18"/>
          <w:szCs w:val="18"/>
          <w:highlight w:val="none"/>
        </w:rPr>
        <w:t xml:space="preserve">       填报日期：</w:t>
      </w:r>
      <w:r>
        <w:rPr>
          <w:rFonts w:hint="eastAsia" w:asciiTheme="minorEastAsia" w:hAnsiTheme="minorEastAsia" w:eastAsiaTheme="minorEastAsia" w:cstheme="minorEastAsia"/>
          <w:b w:val="0"/>
          <w:bCs/>
          <w:color w:val="auto"/>
          <w:sz w:val="18"/>
          <w:szCs w:val="18"/>
          <w:highlight w:val="none"/>
          <w:lang w:val="en-US" w:eastAsia="zh-CN"/>
        </w:rPr>
        <w:t>2021</w:t>
      </w:r>
      <w:r>
        <w:rPr>
          <w:rFonts w:hint="eastAsia" w:asciiTheme="minorEastAsia" w:hAnsiTheme="minorEastAsia" w:eastAsiaTheme="minorEastAsia" w:cstheme="minorEastAsia"/>
          <w:b w:val="0"/>
          <w:bCs/>
          <w:color w:val="auto"/>
          <w:sz w:val="18"/>
          <w:szCs w:val="18"/>
          <w:highlight w:val="none"/>
        </w:rPr>
        <w:t>年</w:t>
      </w:r>
      <w:r>
        <w:rPr>
          <w:rFonts w:hint="eastAsia" w:asciiTheme="minorEastAsia" w:hAnsiTheme="minorEastAsia" w:eastAsiaTheme="minorEastAsia" w:cstheme="minorEastAsia"/>
          <w:b w:val="0"/>
          <w:bCs/>
          <w:color w:val="auto"/>
          <w:sz w:val="18"/>
          <w:szCs w:val="18"/>
          <w:highlight w:val="none"/>
          <w:lang w:val="en-US" w:eastAsia="zh-CN"/>
        </w:rPr>
        <w:t>6</w:t>
      </w:r>
      <w:r>
        <w:rPr>
          <w:rFonts w:hint="eastAsia" w:asciiTheme="minorEastAsia" w:hAnsiTheme="minorEastAsia" w:eastAsiaTheme="minorEastAsia" w:cstheme="minorEastAsia"/>
          <w:b w:val="0"/>
          <w:bCs/>
          <w:color w:val="auto"/>
          <w:sz w:val="18"/>
          <w:szCs w:val="18"/>
          <w:highlight w:val="none"/>
        </w:rPr>
        <w:t>月</w:t>
      </w:r>
      <w:r>
        <w:rPr>
          <w:rFonts w:hint="eastAsia" w:asciiTheme="minorEastAsia" w:hAnsiTheme="minorEastAsia" w:eastAsiaTheme="minorEastAsia" w:cstheme="minorEastAsia"/>
          <w:b w:val="0"/>
          <w:bCs/>
          <w:color w:val="auto"/>
          <w:sz w:val="18"/>
          <w:szCs w:val="18"/>
          <w:highlight w:val="none"/>
          <w:lang w:val="en-US" w:eastAsia="zh-CN"/>
        </w:rPr>
        <w:t>18</w:t>
      </w:r>
      <w:r>
        <w:rPr>
          <w:rFonts w:hint="eastAsia" w:asciiTheme="minorEastAsia" w:hAnsiTheme="minorEastAsia" w:eastAsiaTheme="minorEastAsia" w:cstheme="minorEastAsia"/>
          <w:b w:val="0"/>
          <w:bCs/>
          <w:color w:val="auto"/>
          <w:sz w:val="18"/>
          <w:szCs w:val="18"/>
          <w:highlight w:val="none"/>
        </w:rPr>
        <w:t xml:space="preserve"> 日</w:t>
      </w:r>
    </w:p>
    <w:p>
      <w:pPr>
        <w:rPr>
          <w:rFonts w:hint="eastAsia" w:asciiTheme="minorEastAsia" w:hAnsiTheme="minorEastAsia" w:eastAsiaTheme="minorEastAsia" w:cstheme="minorEastAsia"/>
          <w:bCs/>
          <w:color w:val="auto"/>
          <w:sz w:val="24"/>
          <w:highlight w:val="none"/>
        </w:rPr>
      </w:pPr>
      <w:r>
        <w:rPr>
          <w:rFonts w:hint="eastAsia" w:asciiTheme="minorEastAsia" w:hAnsiTheme="minorEastAsia" w:eastAsiaTheme="minorEastAsia" w:cstheme="minorEastAsia"/>
          <w:bCs/>
          <w:color w:val="auto"/>
          <w:sz w:val="24"/>
          <w:highlight w:val="none"/>
        </w:rPr>
        <w:t xml:space="preserve"> </w:t>
      </w:r>
    </w:p>
    <w:p>
      <w:pPr>
        <w:spacing w:line="400" w:lineRule="exact"/>
        <w:jc w:val="left"/>
        <w:rPr>
          <w:rFonts w:hint="eastAsia" w:asciiTheme="minorEastAsia" w:hAnsiTheme="minorEastAsia" w:eastAsiaTheme="minorEastAsia" w:cstheme="minorEastAsia"/>
          <w:color w:val="auto"/>
          <w:sz w:val="32"/>
          <w:szCs w:val="32"/>
        </w:rPr>
      </w:pPr>
    </w:p>
    <w:p>
      <w:pPr>
        <w:pStyle w:val="2"/>
        <w:rPr>
          <w:rFonts w:hint="eastAsia" w:asciiTheme="minorEastAsia" w:hAnsiTheme="minorEastAsia" w:eastAsiaTheme="minorEastAsia" w:cstheme="minorEastAsia"/>
          <w:color w:val="auto"/>
          <w:sz w:val="32"/>
          <w:szCs w:val="32"/>
        </w:rPr>
      </w:pPr>
    </w:p>
    <w:p>
      <w:pPr>
        <w:pStyle w:val="2"/>
        <w:rPr>
          <w:rFonts w:hint="eastAsia" w:asciiTheme="minorEastAsia" w:hAnsiTheme="minorEastAsia" w:eastAsiaTheme="minorEastAsia" w:cstheme="minorEastAsia"/>
          <w:color w:val="auto"/>
          <w:sz w:val="32"/>
          <w:szCs w:val="32"/>
        </w:rPr>
      </w:pPr>
    </w:p>
    <w:p>
      <w:pPr>
        <w:pStyle w:val="2"/>
        <w:rPr>
          <w:rFonts w:hint="eastAsia" w:asciiTheme="minorEastAsia" w:hAnsiTheme="minorEastAsia" w:eastAsiaTheme="minorEastAsia" w:cstheme="minorEastAsia"/>
          <w:color w:val="auto"/>
          <w:sz w:val="32"/>
          <w:szCs w:val="32"/>
        </w:rPr>
      </w:pPr>
    </w:p>
    <w:p>
      <w:pPr>
        <w:pStyle w:val="2"/>
        <w:rPr>
          <w:rFonts w:hint="eastAsia" w:asciiTheme="minorEastAsia" w:hAnsiTheme="minorEastAsia" w:eastAsiaTheme="minorEastAsia" w:cstheme="minorEastAsia"/>
          <w:color w:val="auto"/>
          <w:sz w:val="32"/>
          <w:szCs w:val="32"/>
        </w:rPr>
      </w:pPr>
    </w:p>
    <w:p>
      <w:pP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Cs/>
          <w:color w:val="auto"/>
          <w:sz w:val="24"/>
          <w:highlight w:val="none"/>
        </w:rPr>
        <w:t xml:space="preserve"> </w:t>
      </w:r>
      <w:r>
        <w:rPr>
          <w:rFonts w:hint="eastAsia" w:asciiTheme="minorEastAsia" w:hAnsiTheme="minorEastAsia" w:eastAsiaTheme="minorEastAsia" w:cstheme="minorEastAsia"/>
          <w:color w:val="auto"/>
          <w:sz w:val="24"/>
          <w:szCs w:val="24"/>
          <w:highlight w:val="none"/>
        </w:rPr>
        <w:t>附件</w:t>
      </w:r>
      <w:r>
        <w:rPr>
          <w:rFonts w:hint="eastAsia" w:asciiTheme="minorEastAsia" w:hAnsiTheme="minorEastAsia" w:eastAsiaTheme="minorEastAsia" w:cstheme="minorEastAsia"/>
          <w:color w:val="auto"/>
          <w:sz w:val="24"/>
          <w:szCs w:val="24"/>
          <w:highlight w:val="none"/>
          <w:lang w:val="en-US" w:eastAsia="zh-CN"/>
        </w:rPr>
        <w:t>3-2</w:t>
      </w:r>
      <w:r>
        <w:rPr>
          <w:rFonts w:hint="eastAsia" w:asciiTheme="minorEastAsia" w:hAnsiTheme="minorEastAsia" w:eastAsiaTheme="minorEastAsia" w:cstheme="minorEastAsia"/>
          <w:color w:val="auto"/>
          <w:sz w:val="24"/>
          <w:szCs w:val="24"/>
          <w:highlight w:val="none"/>
        </w:rPr>
        <w:t>：</w:t>
      </w:r>
    </w:p>
    <w:p>
      <w:pPr>
        <w:spacing w:line="380" w:lineRule="exact"/>
        <w:ind w:firstLine="1600" w:firstLineChars="500"/>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州级预算部门项目支出绩效自评表</w:t>
      </w:r>
    </w:p>
    <w:p>
      <w:pPr>
        <w:spacing w:line="380" w:lineRule="exact"/>
        <w:ind w:firstLine="3520" w:firstLineChars="1100"/>
        <w:rPr>
          <w:rFonts w:hint="eastAsia" w:asciiTheme="minorEastAsia" w:hAnsiTheme="minorEastAsia" w:eastAsiaTheme="minorEastAsia" w:cstheme="minorEastAsia"/>
          <w:color w:val="auto"/>
          <w:kern w:val="0"/>
          <w:sz w:val="32"/>
          <w:szCs w:val="32"/>
          <w:highlight w:val="none"/>
        </w:rPr>
      </w:pPr>
      <w:r>
        <w:rPr>
          <w:rFonts w:hint="eastAsia" w:asciiTheme="minorEastAsia" w:hAnsiTheme="minorEastAsia" w:eastAsiaTheme="minorEastAsia" w:cstheme="minorEastAsia"/>
          <w:color w:val="auto"/>
          <w:kern w:val="0"/>
          <w:sz w:val="32"/>
          <w:szCs w:val="32"/>
          <w:highlight w:val="none"/>
        </w:rPr>
        <w:t>（</w:t>
      </w:r>
      <w:r>
        <w:rPr>
          <w:rFonts w:hint="eastAsia" w:asciiTheme="minorEastAsia" w:hAnsiTheme="minorEastAsia" w:eastAsiaTheme="minorEastAsia" w:cstheme="minorEastAsia"/>
          <w:color w:val="auto"/>
          <w:kern w:val="0"/>
          <w:sz w:val="32"/>
          <w:szCs w:val="32"/>
          <w:highlight w:val="none"/>
          <w:lang w:eastAsia="zh-CN"/>
        </w:rPr>
        <w:t>2</w:t>
      </w:r>
      <w:r>
        <w:rPr>
          <w:rFonts w:hint="eastAsia" w:asciiTheme="minorEastAsia" w:hAnsiTheme="minorEastAsia" w:eastAsiaTheme="minorEastAsia" w:cstheme="minorEastAsia"/>
          <w:color w:val="auto"/>
          <w:kern w:val="0"/>
          <w:sz w:val="32"/>
          <w:szCs w:val="32"/>
          <w:highlight w:val="none"/>
          <w:lang w:val="en-US" w:eastAsia="zh-CN"/>
        </w:rPr>
        <w:t>020</w:t>
      </w:r>
      <w:r>
        <w:rPr>
          <w:rFonts w:hint="eastAsia" w:asciiTheme="minorEastAsia" w:hAnsiTheme="minorEastAsia" w:eastAsiaTheme="minorEastAsia" w:cstheme="minorEastAsia"/>
          <w:color w:val="auto"/>
          <w:kern w:val="0"/>
          <w:sz w:val="32"/>
          <w:szCs w:val="32"/>
          <w:highlight w:val="none"/>
        </w:rPr>
        <w:t>年度）</w:t>
      </w:r>
    </w:p>
    <w:tbl>
      <w:tblPr>
        <w:tblStyle w:val="7"/>
        <w:tblW w:w="9080" w:type="dxa"/>
        <w:jc w:val="center"/>
        <w:tblLayout w:type="fixed"/>
        <w:tblCellMar>
          <w:top w:w="0" w:type="dxa"/>
          <w:left w:w="108" w:type="dxa"/>
          <w:bottom w:w="0" w:type="dxa"/>
          <w:right w:w="108" w:type="dxa"/>
        </w:tblCellMar>
      </w:tblPr>
      <w:tblGrid>
        <w:gridCol w:w="588"/>
        <w:gridCol w:w="980"/>
        <w:gridCol w:w="979"/>
        <w:gridCol w:w="863"/>
        <w:gridCol w:w="298"/>
        <w:gridCol w:w="836"/>
        <w:gridCol w:w="844"/>
        <w:gridCol w:w="1523"/>
        <w:gridCol w:w="495"/>
        <w:gridCol w:w="115"/>
        <w:gridCol w:w="485"/>
        <w:gridCol w:w="366"/>
        <w:gridCol w:w="708"/>
      </w:tblGrid>
      <w:tr>
        <w:tblPrEx>
          <w:tblCellMar>
            <w:top w:w="0" w:type="dxa"/>
            <w:left w:w="108" w:type="dxa"/>
            <w:bottom w:w="0" w:type="dxa"/>
            <w:right w:w="108" w:type="dxa"/>
          </w:tblCellMar>
        </w:tblPrEx>
        <w:trPr>
          <w:trHeight w:val="447"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sz w:val="21"/>
                <w:szCs w:val="21"/>
                <w:highlight w:val="none"/>
                <w:shd w:val="clear" w:fill="FFFFFF"/>
                <w:lang w:val="en-US" w:eastAsia="zh-CN"/>
              </w:rPr>
              <w:t>交通安全专项40万元</w:t>
            </w:r>
          </w:p>
        </w:tc>
      </w:tr>
      <w:tr>
        <w:tblPrEx>
          <w:tblCellMar>
            <w:top w:w="0" w:type="dxa"/>
            <w:left w:w="108" w:type="dxa"/>
            <w:bottom w:w="0" w:type="dxa"/>
            <w:right w:w="108" w:type="dxa"/>
          </w:tblCellMar>
        </w:tblPrEx>
        <w:trPr>
          <w:trHeight w:val="372"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主管部门</w:t>
            </w:r>
          </w:p>
        </w:tc>
        <w:tc>
          <w:tcPr>
            <w:tcW w:w="382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eastAsia="zh-CN"/>
              </w:rPr>
            </w:pPr>
            <w:r>
              <w:rPr>
                <w:rFonts w:hint="eastAsia" w:asciiTheme="minorEastAsia" w:hAnsiTheme="minorEastAsia" w:eastAsiaTheme="minorEastAsia" w:cstheme="minorEastAsia"/>
                <w:color w:val="auto"/>
                <w:kern w:val="0"/>
                <w:sz w:val="18"/>
                <w:szCs w:val="18"/>
                <w:highlight w:val="none"/>
                <w:lang w:eastAsia="zh-CN"/>
              </w:rPr>
              <w:t>州交通运输局</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实施单位</w:t>
            </w:r>
          </w:p>
        </w:tc>
        <w:tc>
          <w:tcPr>
            <w:tcW w:w="216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eastAsia="zh-CN"/>
              </w:rPr>
            </w:pPr>
            <w:r>
              <w:rPr>
                <w:rFonts w:hint="eastAsia" w:asciiTheme="minorEastAsia" w:hAnsiTheme="minorEastAsia" w:eastAsiaTheme="minorEastAsia" w:cstheme="minorEastAsia"/>
                <w:color w:val="auto"/>
                <w:kern w:val="0"/>
                <w:sz w:val="18"/>
                <w:szCs w:val="18"/>
                <w:highlight w:val="none"/>
                <w:lang w:eastAsia="zh-CN"/>
              </w:rPr>
              <w:t>州交通局（州本级）</w:t>
            </w:r>
          </w:p>
        </w:tc>
      </w:tr>
      <w:tr>
        <w:tblPrEx>
          <w:tblCellMar>
            <w:top w:w="0" w:type="dxa"/>
            <w:left w:w="108" w:type="dxa"/>
            <w:bottom w:w="0" w:type="dxa"/>
            <w:right w:w="108" w:type="dxa"/>
          </w:tblCellMar>
        </w:tblPrEx>
        <w:trPr>
          <w:trHeight w:val="562"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项目资金</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年初预算数</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全年预算数</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全年执行数</w:t>
            </w: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eastAsia="zh-CN"/>
              </w:rPr>
            </w:pPr>
            <w:r>
              <w:rPr>
                <w:rFonts w:hint="eastAsia" w:asciiTheme="minorEastAsia" w:hAnsiTheme="minorEastAsia" w:eastAsiaTheme="minorEastAsia" w:cstheme="minorEastAsia"/>
                <w:color w:val="auto"/>
                <w:kern w:val="0"/>
                <w:sz w:val="18"/>
                <w:szCs w:val="18"/>
                <w:highlight w:val="none"/>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得分</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年度资金总额</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lang w:val="en-US" w:eastAsia="zh-CN"/>
              </w:rPr>
              <w:t>40</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lang w:val="en-US" w:eastAsia="zh-CN"/>
              </w:rPr>
              <w:t>42.86</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lang w:val="en-US" w:eastAsia="zh-CN"/>
              </w:rPr>
              <w:t>26.35</w:t>
            </w: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lang w:val="en-US" w:eastAsia="zh-CN"/>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lang w:val="en-US" w:eastAsia="zh-CN"/>
              </w:rPr>
              <w:t>61.48%</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lang w:val="en-US" w:eastAsia="zh-CN"/>
              </w:rPr>
              <w:t>8</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其中：当年财政拨款</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bidi="ar-SA"/>
              </w:rPr>
            </w:pP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lang w:val="en-US" w:eastAsia="zh-CN"/>
              </w:rPr>
              <w:t>39</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bidi="ar-SA"/>
              </w:rPr>
            </w:pP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 xml:space="preserve">      上年结转资金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bidi="ar-SA"/>
              </w:rPr>
            </w:pP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lang w:val="en-US" w:eastAsia="zh-CN"/>
              </w:rPr>
              <w:t>3.86</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bidi="ar-SA"/>
              </w:rPr>
            </w:pP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 xml:space="preserve">  其他资金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年度总体目标</w:t>
            </w:r>
          </w:p>
        </w:tc>
        <w:tc>
          <w:tcPr>
            <w:tcW w:w="480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预期目标</w:t>
            </w:r>
          </w:p>
        </w:tc>
        <w:tc>
          <w:tcPr>
            <w:tcW w:w="369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实际完成情况</w:t>
            </w:r>
          </w:p>
        </w:tc>
      </w:tr>
      <w:tr>
        <w:tblPrEx>
          <w:tblCellMar>
            <w:top w:w="0" w:type="dxa"/>
            <w:left w:w="108" w:type="dxa"/>
            <w:bottom w:w="0" w:type="dxa"/>
            <w:right w:w="108" w:type="dxa"/>
          </w:tblCellMar>
        </w:tblPrEx>
        <w:trPr>
          <w:trHeight w:val="2562"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4800" w:type="dxa"/>
            <w:gridSpan w:val="6"/>
            <w:tcBorders>
              <w:top w:val="single" w:color="auto" w:sz="4" w:space="0"/>
              <w:left w:val="nil"/>
              <w:bottom w:val="single" w:color="auto" w:sz="4" w:space="0"/>
              <w:right w:val="single" w:color="auto" w:sz="4" w:space="0"/>
            </w:tcBorders>
            <w:vAlign w:val="center"/>
          </w:tcPr>
          <w:p>
            <w:pPr>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autoSpaceDE/>
              <w:autoSpaceDN/>
              <w:bidi w:val="0"/>
              <w:adjustRightInd/>
              <w:snapToGrid/>
              <w:spacing w:line="240" w:lineRule="auto"/>
              <w:ind w:right="0" w:rightChars="0" w:firstLine="420" w:firstLineChars="200"/>
              <w:jc w:val="both"/>
              <w:textAlignment w:val="auto"/>
              <w:rPr>
                <w:rFonts w:hint="eastAsia" w:asciiTheme="minorEastAsia" w:hAnsiTheme="minorEastAsia" w:eastAsiaTheme="minorEastAsia" w:cstheme="minorEastAsia"/>
                <w:color w:val="auto"/>
                <w:sz w:val="21"/>
                <w:szCs w:val="21"/>
                <w:highlight w:val="none"/>
                <w:shd w:val="clear" w:fill="FFFFFF"/>
                <w:lang w:val="en-US" w:eastAsia="zh-CN"/>
              </w:rPr>
            </w:pPr>
            <w:r>
              <w:rPr>
                <w:rFonts w:hint="eastAsia" w:asciiTheme="minorEastAsia" w:hAnsiTheme="minorEastAsia" w:eastAsiaTheme="minorEastAsia" w:cstheme="minorEastAsia"/>
                <w:color w:val="auto"/>
                <w:sz w:val="21"/>
                <w:szCs w:val="21"/>
                <w:highlight w:val="none"/>
                <w:shd w:val="clear" w:fill="FFFFFF"/>
                <w:lang w:val="en-US" w:eastAsia="zh-CN"/>
              </w:rPr>
              <w:t>完成安全生产监督管理工作的目标和任务，做好安全生产、隐患清零，第三方安全评估等行业安全生产监管。</w:t>
            </w:r>
          </w:p>
          <w:p>
            <w:pPr>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autoSpaceDE/>
              <w:autoSpaceDN/>
              <w:bidi w:val="0"/>
              <w:adjustRightInd/>
              <w:snapToGrid/>
              <w:spacing w:line="240" w:lineRule="auto"/>
              <w:ind w:right="0" w:rightChars="0" w:firstLine="360" w:firstLineChars="200"/>
              <w:jc w:val="both"/>
              <w:textAlignment w:val="auto"/>
              <w:rPr>
                <w:rFonts w:hint="eastAsia" w:asciiTheme="minorEastAsia" w:hAnsiTheme="minorEastAsia" w:eastAsiaTheme="minorEastAsia" w:cstheme="minorEastAsia"/>
                <w:color w:val="auto"/>
                <w:kern w:val="0"/>
                <w:sz w:val="18"/>
                <w:szCs w:val="18"/>
                <w:highlight w:val="none"/>
                <w:lang w:val="en-US" w:eastAsia="zh-CN"/>
              </w:rPr>
            </w:pPr>
          </w:p>
        </w:tc>
        <w:tc>
          <w:tcPr>
            <w:tcW w:w="3692" w:type="dxa"/>
            <w:gridSpan w:val="6"/>
            <w:tcBorders>
              <w:top w:val="single" w:color="auto" w:sz="4" w:space="0"/>
              <w:left w:val="nil"/>
              <w:bottom w:val="single" w:color="auto" w:sz="4" w:space="0"/>
              <w:right w:val="single" w:color="auto" w:sz="4" w:space="0"/>
            </w:tcBorders>
            <w:vAlign w:val="center"/>
          </w:tcPr>
          <w:p>
            <w:pPr>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autoSpaceDE/>
              <w:autoSpaceDN/>
              <w:bidi w:val="0"/>
              <w:adjustRightInd/>
              <w:snapToGrid/>
              <w:spacing w:line="240" w:lineRule="auto"/>
              <w:ind w:right="0" w:rightChars="0" w:firstLine="420" w:firstLineChars="200"/>
              <w:jc w:val="both"/>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sz w:val="21"/>
                <w:szCs w:val="21"/>
                <w:highlight w:val="none"/>
                <w:shd w:val="clear" w:fill="FFFFFF"/>
                <w:lang w:val="en-US" w:eastAsia="zh-CN"/>
              </w:rPr>
              <w:t>本年度安全生产监督管理工作的目标和任务已经全面完成。主要从以下四个方面入手：一是强化安全责任落实。二是加强隐患治理和风险管控。三是强化交通运输应急管理。四是深化扫黑除恶专项斗争。</w:t>
            </w:r>
          </w:p>
        </w:tc>
      </w:tr>
      <w:tr>
        <w:tblPrEx>
          <w:tblCellMar>
            <w:top w:w="0" w:type="dxa"/>
            <w:left w:w="108" w:type="dxa"/>
            <w:bottom w:w="0" w:type="dxa"/>
            <w:right w:w="108" w:type="dxa"/>
          </w:tblCellMar>
        </w:tblPrEx>
        <w:trPr>
          <w:trHeight w:val="527"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绩</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效</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指</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一级指标</w:t>
            </w:r>
          </w:p>
        </w:tc>
        <w:tc>
          <w:tcPr>
            <w:tcW w:w="979" w:type="dxa"/>
            <w:tcBorders>
              <w:top w:val="nil"/>
              <w:left w:val="nil"/>
              <w:bottom w:val="single" w:color="auto" w:sz="4" w:space="0"/>
              <w:right w:val="single" w:color="auto" w:sz="4" w:space="0"/>
            </w:tcBorders>
            <w:vAlign w:val="center"/>
          </w:tcPr>
          <w:p>
            <w:pPr>
              <w:spacing w:line="320" w:lineRule="exact"/>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0"/>
                <w:sz w:val="18"/>
                <w:szCs w:val="18"/>
                <w:highlight w:val="none"/>
                <w:lang w:eastAsia="zh-CN"/>
              </w:rPr>
              <w:t>二</w:t>
            </w:r>
            <w:r>
              <w:rPr>
                <w:rFonts w:hint="eastAsia" w:asciiTheme="minorEastAsia" w:hAnsiTheme="minorEastAsia" w:eastAsiaTheme="minorEastAsia" w:cstheme="minorEastAsia"/>
                <w:color w:val="auto"/>
                <w:kern w:val="0"/>
                <w:sz w:val="18"/>
                <w:szCs w:val="18"/>
                <w:highlight w:val="none"/>
              </w:rPr>
              <w:t>级指标</w:t>
            </w: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三级指标</w:t>
            </w:r>
          </w:p>
        </w:tc>
        <w:tc>
          <w:tcPr>
            <w:tcW w:w="168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指标值</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实际</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完成值</w:t>
            </w:r>
          </w:p>
        </w:tc>
        <w:tc>
          <w:tcPr>
            <w:tcW w:w="495"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分值</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得分</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偏差原因分析及改进措施</w:t>
            </w:r>
          </w:p>
        </w:tc>
      </w:tr>
      <w:tr>
        <w:tblPrEx>
          <w:tblCellMar>
            <w:top w:w="0" w:type="dxa"/>
            <w:left w:w="108" w:type="dxa"/>
            <w:bottom w:w="0" w:type="dxa"/>
            <w:right w:w="108" w:type="dxa"/>
          </w:tblCellMar>
        </w:tblPrEx>
        <w:trPr>
          <w:trHeight w:val="15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产出指标（50分）</w:t>
            </w:r>
          </w:p>
        </w:tc>
        <w:tc>
          <w:tcPr>
            <w:tcW w:w="979" w:type="dxa"/>
            <w:tcBorders>
              <w:top w:val="nil"/>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rPr>
              <w:t>数量指标</w:t>
            </w:r>
          </w:p>
        </w:tc>
        <w:tc>
          <w:tcPr>
            <w:tcW w:w="116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召开例会次及检查次数</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召开4次例会，检查4次</w:t>
            </w:r>
          </w:p>
        </w:tc>
        <w:tc>
          <w:tcPr>
            <w:tcW w:w="1523" w:type="dxa"/>
            <w:tcBorders>
              <w:top w:val="single" w:color="auto" w:sz="4" w:space="0"/>
              <w:left w:val="single" w:color="auto" w:sz="4" w:space="0"/>
              <w:bottom w:val="single" w:color="auto" w:sz="4" w:space="0"/>
              <w:right w:val="single" w:color="auto" w:sz="4" w:space="0"/>
            </w:tcBorders>
            <w:vAlign w:val="center"/>
          </w:tcPr>
          <w:p>
            <w:pPr>
              <w:numPr>
                <w:ilvl w:val="0"/>
                <w:numId w:val="0"/>
              </w:numPr>
              <w:autoSpaceDN w:val="0"/>
              <w:spacing w:line="240" w:lineRule="auto"/>
              <w:ind w:left="0" w:leftChars="0" w:firstLine="0" w:firstLineChars="0"/>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highlight w:val="none"/>
                <w:shd w:val="clear" w:fill="FFFFFF"/>
                <w:lang w:val="en-US" w:eastAsia="zh-CN"/>
              </w:rPr>
              <w:t>每季度召开一次安全例会，每季度组织一次安全督查，年终进行考核奖惩。</w:t>
            </w:r>
          </w:p>
        </w:tc>
        <w:tc>
          <w:tcPr>
            <w:tcW w:w="49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19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rPr>
              <w:t>质量指标</w:t>
            </w:r>
          </w:p>
        </w:tc>
        <w:tc>
          <w:tcPr>
            <w:tcW w:w="116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21"/>
                <w:szCs w:val="21"/>
                <w:highlight w:val="none"/>
                <w:shd w:val="clear" w:fill="FFFFFF"/>
                <w:lang w:val="en-US" w:eastAsia="zh-CN"/>
              </w:rPr>
              <w:t>检查、整改</w:t>
            </w:r>
          </w:p>
        </w:tc>
        <w:tc>
          <w:tcPr>
            <w:tcW w:w="1680" w:type="dxa"/>
            <w:gridSpan w:val="2"/>
            <w:tcBorders>
              <w:top w:val="single" w:color="auto" w:sz="4" w:space="0"/>
              <w:left w:val="nil"/>
              <w:bottom w:val="single" w:color="auto" w:sz="4" w:space="0"/>
              <w:right w:val="single" w:color="auto" w:sz="4" w:space="0"/>
            </w:tcBorders>
            <w:vAlign w:val="center"/>
          </w:tcPr>
          <w:p>
            <w:pPr>
              <w:numPr>
                <w:ilvl w:val="0"/>
                <w:numId w:val="0"/>
              </w:numPr>
              <w:autoSpaceDN w:val="0"/>
              <w:spacing w:line="240" w:lineRule="auto"/>
              <w:ind w:left="0" w:leftChars="0" w:firstLine="0" w:firstLineChars="0"/>
              <w:jc w:val="left"/>
              <w:textAlignment w:val="center"/>
              <w:rPr>
                <w:rFonts w:hint="eastAsia" w:asciiTheme="minorEastAsia" w:hAnsiTheme="minorEastAsia" w:eastAsiaTheme="minorEastAsia" w:cstheme="minorEastAsia"/>
                <w:color w:val="auto"/>
                <w:sz w:val="18"/>
                <w:szCs w:val="18"/>
                <w:highlight w:val="none"/>
                <w:shd w:val="clear" w:fill="FFFFFF"/>
                <w:lang w:val="en-US" w:eastAsia="zh-CN"/>
              </w:rPr>
            </w:pPr>
            <w:r>
              <w:rPr>
                <w:rFonts w:hint="eastAsia" w:asciiTheme="minorEastAsia" w:hAnsiTheme="minorEastAsia" w:eastAsiaTheme="minorEastAsia" w:cstheme="minorEastAsia"/>
                <w:color w:val="auto"/>
                <w:sz w:val="18"/>
                <w:szCs w:val="18"/>
                <w:highlight w:val="none"/>
                <w:shd w:val="clear" w:fill="FFFFFF"/>
                <w:lang w:val="en-US" w:eastAsia="zh-CN"/>
              </w:rPr>
              <w:t>　对检查存在隐患的事项，限期整改。</w:t>
            </w:r>
          </w:p>
        </w:tc>
        <w:tc>
          <w:tcPr>
            <w:tcW w:w="1523" w:type="dxa"/>
            <w:tcBorders>
              <w:top w:val="single" w:color="auto" w:sz="4" w:space="0"/>
              <w:left w:val="nil"/>
              <w:bottom w:val="single" w:color="auto" w:sz="4" w:space="0"/>
              <w:right w:val="single" w:color="auto" w:sz="4" w:space="0"/>
            </w:tcBorders>
            <w:vAlign w:val="center"/>
          </w:tcPr>
          <w:p>
            <w:pPr>
              <w:numPr>
                <w:ilvl w:val="0"/>
                <w:numId w:val="0"/>
              </w:numPr>
              <w:autoSpaceDN w:val="0"/>
              <w:spacing w:line="240" w:lineRule="auto"/>
              <w:ind w:left="0" w:leftChars="0" w:firstLine="0" w:firstLineChars="0"/>
              <w:jc w:val="left"/>
              <w:textAlignment w:val="center"/>
              <w:rPr>
                <w:rFonts w:hint="eastAsia" w:asciiTheme="minorEastAsia" w:hAnsiTheme="minorEastAsia" w:eastAsiaTheme="minorEastAsia" w:cstheme="minorEastAsia"/>
                <w:color w:val="auto"/>
                <w:sz w:val="18"/>
                <w:szCs w:val="18"/>
                <w:highlight w:val="none"/>
                <w:shd w:val="clear" w:fill="FFFFFF"/>
                <w:lang w:val="en-US" w:eastAsia="zh-CN"/>
              </w:rPr>
            </w:pPr>
            <w:r>
              <w:rPr>
                <w:rFonts w:hint="eastAsia" w:asciiTheme="minorEastAsia" w:hAnsiTheme="minorEastAsia" w:eastAsiaTheme="minorEastAsia" w:cstheme="minorEastAsia"/>
                <w:color w:val="auto"/>
                <w:sz w:val="18"/>
                <w:szCs w:val="18"/>
                <w:highlight w:val="none"/>
                <w:shd w:val="clear" w:fill="FFFFFF"/>
                <w:lang w:val="en-US" w:eastAsia="zh-CN"/>
              </w:rPr>
              <w:t>　对检查存在隐患的事项，限期整改。</w:t>
            </w:r>
          </w:p>
        </w:tc>
        <w:tc>
          <w:tcPr>
            <w:tcW w:w="495"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600" w:type="dxa"/>
            <w:gridSpan w:val="2"/>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5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时效指标</w:t>
            </w:r>
          </w:p>
        </w:tc>
        <w:tc>
          <w:tcPr>
            <w:tcW w:w="1161"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rPr>
                <w:rFonts w:hint="eastAsia" w:asciiTheme="minorEastAsia" w:hAnsiTheme="minorEastAsia" w:eastAsiaTheme="minorEastAsia" w:cstheme="minorEastAsia"/>
                <w:color w:val="auto"/>
                <w:sz w:val="18"/>
                <w:szCs w:val="18"/>
                <w:lang w:eastAsia="zh-CN"/>
              </w:rPr>
            </w:pPr>
            <w:r>
              <w:rPr>
                <w:rFonts w:hint="eastAsia" w:asciiTheme="minorEastAsia" w:hAnsiTheme="minorEastAsia" w:eastAsiaTheme="minorEastAsia" w:cstheme="minorEastAsia"/>
                <w:color w:val="auto"/>
                <w:sz w:val="18"/>
                <w:szCs w:val="18"/>
                <w:lang w:val="en-US" w:eastAsia="zh-CN"/>
              </w:rPr>
              <w:t>指标1：项目完成及时率</w:t>
            </w:r>
          </w:p>
          <w:p>
            <w:pPr>
              <w:widowControl/>
              <w:jc w:val="left"/>
              <w:rPr>
                <w:rFonts w:hint="eastAsia" w:asciiTheme="minorEastAsia" w:hAnsiTheme="minorEastAsia" w:eastAsiaTheme="minorEastAsia" w:cstheme="minorEastAsia"/>
                <w:color w:val="auto"/>
                <w:kern w:val="2"/>
                <w:sz w:val="18"/>
                <w:szCs w:val="18"/>
                <w:lang w:val="en-US" w:eastAsia="zh-CN" w:bidi="ar-SA"/>
              </w:rPr>
            </w:pPr>
          </w:p>
        </w:tc>
        <w:tc>
          <w:tcPr>
            <w:tcW w:w="16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kern w:val="0"/>
                <w:sz w:val="18"/>
                <w:szCs w:val="18"/>
                <w:lang w:val="en-US" w:eastAsia="zh-CN" w:bidi="ar"/>
              </w:rPr>
              <w:t>100%</w:t>
            </w:r>
          </w:p>
          <w:p>
            <w:pPr>
              <w:widowControl/>
              <w:jc w:val="left"/>
              <w:rPr>
                <w:rFonts w:hint="eastAsia" w:asciiTheme="minorEastAsia" w:hAnsiTheme="minorEastAsia" w:eastAsiaTheme="minorEastAsia" w:cstheme="minorEastAsia"/>
                <w:color w:val="auto"/>
                <w:kern w:val="2"/>
                <w:sz w:val="18"/>
                <w:szCs w:val="18"/>
                <w:lang w:val="en-US" w:eastAsia="zh-CN" w:bidi="ar-SA"/>
              </w:rPr>
            </w:pPr>
          </w:p>
        </w:tc>
        <w:tc>
          <w:tcPr>
            <w:tcW w:w="1523"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全部按时完成</w:t>
            </w:r>
          </w:p>
        </w:tc>
        <w:tc>
          <w:tcPr>
            <w:tcW w:w="495"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600" w:type="dxa"/>
            <w:gridSpan w:val="2"/>
            <w:tcBorders>
              <w:top w:val="nil"/>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74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6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指标2：项目资金拨付及时率</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kern w:val="0"/>
                <w:sz w:val="18"/>
                <w:szCs w:val="18"/>
                <w:lang w:val="en-US" w:eastAsia="zh-CN" w:bidi="ar"/>
              </w:rPr>
              <w:t>100%</w:t>
            </w:r>
          </w:p>
          <w:p>
            <w:pPr>
              <w:widowControl/>
              <w:jc w:val="left"/>
              <w:rPr>
                <w:rFonts w:hint="eastAsia" w:asciiTheme="minorEastAsia" w:hAnsiTheme="minorEastAsia" w:eastAsiaTheme="minorEastAsia" w:cstheme="minorEastAsia"/>
                <w:color w:val="auto"/>
                <w:kern w:val="2"/>
                <w:sz w:val="18"/>
                <w:szCs w:val="18"/>
                <w:lang w:val="en-US" w:eastAsia="zh-CN" w:bidi="ar-SA"/>
              </w:rPr>
            </w:pPr>
          </w:p>
        </w:tc>
        <w:tc>
          <w:tcPr>
            <w:tcW w:w="15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lang w:val="en-US" w:eastAsia="zh-CN"/>
              </w:rPr>
              <w:t>　</w:t>
            </w:r>
            <w:r>
              <w:rPr>
                <w:rFonts w:hint="eastAsia" w:asciiTheme="minorEastAsia" w:hAnsiTheme="minorEastAsia" w:eastAsiaTheme="minorEastAsia" w:cstheme="minorEastAsia"/>
                <w:color w:val="auto"/>
                <w:kern w:val="0"/>
                <w:sz w:val="18"/>
                <w:szCs w:val="18"/>
                <w:lang w:val="en-US" w:eastAsia="zh-CN" w:bidi="ar"/>
              </w:rPr>
              <w:t>100%</w:t>
            </w:r>
          </w:p>
          <w:p>
            <w:pPr>
              <w:widowControl/>
              <w:jc w:val="left"/>
              <w:rPr>
                <w:rFonts w:hint="eastAsia" w:asciiTheme="minorEastAsia" w:hAnsiTheme="minorEastAsia" w:eastAsiaTheme="minorEastAsia" w:cstheme="minorEastAsia"/>
                <w:color w:val="auto"/>
                <w:kern w:val="2"/>
                <w:sz w:val="18"/>
                <w:szCs w:val="18"/>
                <w:lang w:val="en-US" w:eastAsia="zh-CN" w:bidi="ar-SA"/>
              </w:rPr>
            </w:pPr>
          </w:p>
        </w:tc>
        <w:tc>
          <w:tcPr>
            <w:tcW w:w="495" w:type="dxa"/>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kern w:val="2"/>
                <w:sz w:val="21"/>
                <w:szCs w:val="24"/>
                <w:lang w:val="en-US" w:eastAsia="zh-CN" w:bidi="ar-SA"/>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01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成本指标</w:t>
            </w:r>
          </w:p>
        </w:tc>
        <w:tc>
          <w:tcPr>
            <w:tcW w:w="1161"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单价是否控制在批复单价慨算内</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是</w:t>
            </w:r>
          </w:p>
        </w:tc>
        <w:tc>
          <w:tcPr>
            <w:tcW w:w="152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是</w:t>
            </w:r>
          </w:p>
        </w:tc>
        <w:tc>
          <w:tcPr>
            <w:tcW w:w="495" w:type="dxa"/>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b w:val="0"/>
                <w:bCs/>
                <w:color w:val="auto"/>
                <w:kern w:val="2"/>
                <w:sz w:val="21"/>
                <w:szCs w:val="21"/>
                <w:lang w:val="en-US" w:eastAsia="zh-CN" w:bidi="ar-SA"/>
              </w:rPr>
            </w:pPr>
            <w:r>
              <w:rPr>
                <w:rFonts w:hint="eastAsia" w:asciiTheme="minorEastAsia" w:hAnsiTheme="minorEastAsia" w:eastAsiaTheme="minorEastAsia" w:cstheme="minorEastAsia"/>
                <w:b w:val="0"/>
                <w:bCs/>
                <w:color w:val="auto"/>
                <w:kern w:val="2"/>
                <w:sz w:val="21"/>
                <w:szCs w:val="21"/>
                <w:lang w:val="en-US" w:eastAsia="zh-CN" w:bidi="ar-SA"/>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p>
        </w:tc>
      </w:tr>
      <w:tr>
        <w:tblPrEx>
          <w:tblCellMar>
            <w:top w:w="0" w:type="dxa"/>
            <w:left w:w="108" w:type="dxa"/>
            <w:bottom w:w="0" w:type="dxa"/>
            <w:right w:w="108" w:type="dxa"/>
          </w:tblCellMar>
        </w:tblPrEx>
        <w:trPr>
          <w:trHeight w:val="23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效益指标（30分）</w:t>
            </w:r>
          </w:p>
        </w:tc>
        <w:tc>
          <w:tcPr>
            <w:tcW w:w="9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经济效益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61"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消除交通安全隐患，确保人民群众生命财产安全。</w:t>
            </w:r>
          </w:p>
        </w:tc>
        <w:tc>
          <w:tcPr>
            <w:tcW w:w="168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消除交通安全隐患，确保人民群众生命财产安全。</w:t>
            </w:r>
          </w:p>
        </w:tc>
        <w:tc>
          <w:tcPr>
            <w:tcW w:w="1523"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消除交通安全隐患，确保人民群众生命财产安全。</w:t>
            </w:r>
          </w:p>
        </w:tc>
        <w:tc>
          <w:tcPr>
            <w:tcW w:w="495"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8</w:t>
            </w:r>
          </w:p>
        </w:tc>
        <w:tc>
          <w:tcPr>
            <w:tcW w:w="600"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28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社会效益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61"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确保全州交通运输行业安全生产形势稳定</w:t>
            </w:r>
          </w:p>
        </w:tc>
        <w:tc>
          <w:tcPr>
            <w:tcW w:w="1680" w:type="dxa"/>
            <w:gridSpan w:val="2"/>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确保全州交通运输行业安全生产形势稳定</w:t>
            </w:r>
          </w:p>
        </w:tc>
        <w:tc>
          <w:tcPr>
            <w:tcW w:w="1523"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确保全州交通运输行业安全生产形势稳定</w:t>
            </w:r>
          </w:p>
        </w:tc>
        <w:tc>
          <w:tcPr>
            <w:tcW w:w="495"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8</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46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生态效益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61"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初步设计避开生态红线，保护生态环境</w:t>
            </w:r>
          </w:p>
        </w:tc>
        <w:tc>
          <w:tcPr>
            <w:tcW w:w="1680" w:type="dxa"/>
            <w:gridSpan w:val="2"/>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初步设计避开生态红线，保护生态环境</w:t>
            </w:r>
          </w:p>
        </w:tc>
        <w:tc>
          <w:tcPr>
            <w:tcW w:w="1523" w:type="dxa"/>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初步设计避开生态红线，保护生态环境</w:t>
            </w:r>
          </w:p>
        </w:tc>
        <w:tc>
          <w:tcPr>
            <w:tcW w:w="495"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7</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6</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97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可持续影响指标</w:t>
            </w:r>
          </w:p>
        </w:tc>
        <w:tc>
          <w:tcPr>
            <w:tcW w:w="1161" w:type="dxa"/>
            <w:gridSpan w:val="2"/>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highlight w:val="none"/>
              </w:rPr>
              <w:t>已建工程是否 良性运行</w:t>
            </w:r>
          </w:p>
        </w:tc>
        <w:tc>
          <w:tcPr>
            <w:tcW w:w="168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highlight w:val="none"/>
                <w:lang w:eastAsia="zh-CN"/>
              </w:rPr>
              <w:t>是</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highlight w:val="none"/>
                <w:lang w:eastAsia="zh-CN"/>
              </w:rPr>
              <w:t>是</w:t>
            </w:r>
          </w:p>
        </w:tc>
        <w:tc>
          <w:tcPr>
            <w:tcW w:w="495"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7</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519"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满意度</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（10分）</w:t>
            </w:r>
          </w:p>
        </w:tc>
        <w:tc>
          <w:tcPr>
            <w:tcW w:w="97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服务对象满意度指标</w:t>
            </w: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rPr>
              <w:t>指标1：公众满意度</w:t>
            </w:r>
          </w:p>
        </w:tc>
        <w:tc>
          <w:tcPr>
            <w:tcW w:w="1680" w:type="dxa"/>
            <w:gridSpan w:val="2"/>
            <w:tcBorders>
              <w:top w:val="nil"/>
              <w:left w:val="nil"/>
              <w:bottom w:val="single" w:color="auto" w:sz="4" w:space="0"/>
              <w:right w:val="single" w:color="auto" w:sz="4" w:space="0"/>
            </w:tcBorders>
            <w:vAlign w:val="center"/>
          </w:tcPr>
          <w:p>
            <w:pPr>
              <w:pStyle w:val="11"/>
              <w:spacing w:line="240" w:lineRule="auto"/>
              <w:ind w:firstLine="0" w:firstLineChars="0"/>
              <w:jc w:val="center"/>
              <w:rPr>
                <w:rFonts w:hint="eastAsia" w:asciiTheme="minorEastAsia" w:hAnsiTheme="minorEastAsia" w:eastAsiaTheme="minorEastAsia" w:cstheme="minorEastAsia"/>
                <w:color w:val="auto"/>
                <w:kern w:val="0"/>
                <w:sz w:val="18"/>
                <w:szCs w:val="18"/>
                <w:highlight w:val="none"/>
                <w:lang w:val="en-US" w:eastAsia="zh-CN" w:bidi="zh-TW"/>
              </w:rPr>
            </w:pPr>
            <w:r>
              <w:rPr>
                <w:rFonts w:hint="eastAsia" w:asciiTheme="minorEastAsia" w:hAnsiTheme="minorEastAsia" w:eastAsiaTheme="minorEastAsia" w:cstheme="minorEastAsia"/>
                <w:color w:val="auto"/>
                <w:kern w:val="2"/>
                <w:sz w:val="18"/>
                <w:szCs w:val="18"/>
                <w:lang w:val="en-US" w:eastAsia="zh-CN" w:bidi="ar-SA"/>
              </w:rPr>
              <w:t>》90%</w:t>
            </w:r>
          </w:p>
        </w:tc>
        <w:tc>
          <w:tcPr>
            <w:tcW w:w="1523"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2"/>
                <w:sz w:val="18"/>
                <w:szCs w:val="18"/>
                <w:lang w:val="en-US" w:eastAsia="zh-CN" w:bidi="ar-SA"/>
              </w:rPr>
              <w:t>96.5%</w:t>
            </w:r>
          </w:p>
        </w:tc>
        <w:tc>
          <w:tcPr>
            <w:tcW w:w="495"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606"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rPr>
              <w:t>指标2：服务对满意度</w:t>
            </w:r>
          </w:p>
        </w:tc>
        <w:tc>
          <w:tcPr>
            <w:tcW w:w="1680" w:type="dxa"/>
            <w:gridSpan w:val="2"/>
            <w:tcBorders>
              <w:top w:val="nil"/>
              <w:left w:val="nil"/>
              <w:bottom w:val="single" w:color="auto" w:sz="4" w:space="0"/>
              <w:right w:val="single" w:color="auto" w:sz="4" w:space="0"/>
            </w:tcBorders>
            <w:vAlign w:val="center"/>
          </w:tcPr>
          <w:p>
            <w:pPr>
              <w:pStyle w:val="11"/>
              <w:spacing w:line="240" w:lineRule="auto"/>
              <w:ind w:firstLine="0" w:firstLineChars="0"/>
              <w:jc w:val="center"/>
              <w:rPr>
                <w:rFonts w:hint="eastAsia" w:asciiTheme="minorEastAsia" w:hAnsiTheme="minorEastAsia" w:eastAsiaTheme="minorEastAsia" w:cstheme="minorEastAsia"/>
                <w:color w:val="auto"/>
                <w:kern w:val="0"/>
                <w:sz w:val="18"/>
                <w:szCs w:val="18"/>
                <w:highlight w:val="none"/>
                <w:lang w:val="en-US" w:eastAsia="zh-CN" w:bidi="zh-TW"/>
              </w:rPr>
            </w:pPr>
            <w:r>
              <w:rPr>
                <w:rFonts w:hint="eastAsia" w:asciiTheme="minorEastAsia" w:hAnsiTheme="minorEastAsia" w:eastAsiaTheme="minorEastAsia" w:cstheme="minorEastAsia"/>
                <w:color w:val="auto"/>
                <w:kern w:val="2"/>
                <w:sz w:val="18"/>
                <w:szCs w:val="18"/>
                <w:lang w:val="en-US" w:eastAsia="zh-CN" w:bidi="ar-SA"/>
              </w:rPr>
              <w:t>》90%</w:t>
            </w:r>
          </w:p>
        </w:tc>
        <w:tc>
          <w:tcPr>
            <w:tcW w:w="1523"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2"/>
                <w:sz w:val="18"/>
                <w:szCs w:val="18"/>
                <w:lang w:val="en-US" w:eastAsia="zh-CN" w:bidi="ar-SA"/>
              </w:rPr>
              <w:t>96.5%</w:t>
            </w:r>
          </w:p>
        </w:tc>
        <w:tc>
          <w:tcPr>
            <w:tcW w:w="495"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307" w:hRule="exact"/>
          <w:jc w:val="center"/>
        </w:trPr>
        <w:tc>
          <w:tcPr>
            <w:tcW w:w="6911"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总分</w:t>
            </w:r>
          </w:p>
        </w:tc>
        <w:tc>
          <w:tcPr>
            <w:tcW w:w="495"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100</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95</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bl>
    <w:p>
      <w:pPr>
        <w:pStyle w:val="3"/>
        <w:spacing w:before="0" w:after="0" w:line="240" w:lineRule="auto"/>
        <w:rPr>
          <w:rFonts w:hint="eastAsia" w:asciiTheme="minorEastAsia" w:hAnsiTheme="minorEastAsia" w:eastAsiaTheme="minorEastAsia" w:cstheme="minorEastAsia"/>
          <w:b w:val="0"/>
          <w:bCs/>
          <w:color w:val="auto"/>
          <w:sz w:val="18"/>
          <w:szCs w:val="18"/>
          <w:highlight w:val="none"/>
        </w:rPr>
      </w:pPr>
      <w:r>
        <w:rPr>
          <w:rFonts w:hint="eastAsia" w:asciiTheme="minorEastAsia" w:hAnsiTheme="minorEastAsia" w:eastAsiaTheme="minorEastAsia" w:cstheme="minorEastAsia"/>
          <w:b w:val="0"/>
          <w:bCs/>
          <w:color w:val="auto"/>
          <w:sz w:val="18"/>
          <w:szCs w:val="18"/>
          <w:highlight w:val="none"/>
        </w:rPr>
        <w:t xml:space="preserve">单位负责人签字： </w:t>
      </w:r>
      <w:r>
        <w:rPr>
          <w:rFonts w:hint="eastAsia" w:asciiTheme="minorEastAsia" w:hAnsiTheme="minorEastAsia" w:eastAsiaTheme="minorEastAsia" w:cstheme="minorEastAsia"/>
          <w:b w:val="0"/>
          <w:bCs/>
          <w:color w:val="auto"/>
          <w:sz w:val="18"/>
          <w:szCs w:val="18"/>
          <w:highlight w:val="none"/>
          <w:lang w:eastAsia="zh-CN"/>
        </w:rPr>
        <w:t>龙生贵</w:t>
      </w:r>
      <w:r>
        <w:rPr>
          <w:rFonts w:hint="eastAsia" w:asciiTheme="minorEastAsia" w:hAnsiTheme="minorEastAsia" w:eastAsiaTheme="minorEastAsia" w:cstheme="minorEastAsia"/>
          <w:b w:val="0"/>
          <w:bCs/>
          <w:color w:val="auto"/>
          <w:sz w:val="18"/>
          <w:szCs w:val="18"/>
          <w:highlight w:val="none"/>
        </w:rPr>
        <w:t xml:space="preserve">   填表人： </w:t>
      </w:r>
      <w:r>
        <w:rPr>
          <w:rFonts w:hint="eastAsia" w:asciiTheme="minorEastAsia" w:hAnsiTheme="minorEastAsia" w:eastAsiaTheme="minorEastAsia" w:cstheme="minorEastAsia"/>
          <w:b w:val="0"/>
          <w:bCs/>
          <w:color w:val="auto"/>
          <w:sz w:val="18"/>
          <w:szCs w:val="18"/>
          <w:highlight w:val="none"/>
          <w:lang w:eastAsia="zh-CN"/>
        </w:rPr>
        <w:t>田金枝</w:t>
      </w:r>
      <w:r>
        <w:rPr>
          <w:rFonts w:hint="eastAsia" w:asciiTheme="minorEastAsia" w:hAnsiTheme="minorEastAsia" w:eastAsiaTheme="minorEastAsia" w:cstheme="minorEastAsia"/>
          <w:b w:val="0"/>
          <w:bCs/>
          <w:color w:val="auto"/>
          <w:sz w:val="18"/>
          <w:szCs w:val="18"/>
          <w:highlight w:val="none"/>
        </w:rPr>
        <w:t xml:space="preserve">       联系电话： </w:t>
      </w:r>
      <w:r>
        <w:rPr>
          <w:rFonts w:hint="eastAsia" w:asciiTheme="minorEastAsia" w:hAnsiTheme="minorEastAsia" w:eastAsiaTheme="minorEastAsia" w:cstheme="minorEastAsia"/>
          <w:b w:val="0"/>
          <w:bCs/>
          <w:color w:val="auto"/>
          <w:sz w:val="18"/>
          <w:szCs w:val="18"/>
          <w:highlight w:val="none"/>
          <w:lang w:val="en-US" w:eastAsia="zh-CN"/>
        </w:rPr>
        <w:t>8221184</w:t>
      </w:r>
      <w:r>
        <w:rPr>
          <w:rFonts w:hint="eastAsia" w:asciiTheme="minorEastAsia" w:hAnsiTheme="minorEastAsia" w:eastAsiaTheme="minorEastAsia" w:cstheme="minorEastAsia"/>
          <w:b w:val="0"/>
          <w:bCs/>
          <w:color w:val="auto"/>
          <w:sz w:val="18"/>
          <w:szCs w:val="18"/>
          <w:highlight w:val="none"/>
        </w:rPr>
        <w:t xml:space="preserve">       填报日期：</w:t>
      </w:r>
      <w:r>
        <w:rPr>
          <w:rFonts w:hint="eastAsia" w:asciiTheme="minorEastAsia" w:hAnsiTheme="minorEastAsia" w:eastAsiaTheme="minorEastAsia" w:cstheme="minorEastAsia"/>
          <w:b w:val="0"/>
          <w:bCs/>
          <w:color w:val="auto"/>
          <w:sz w:val="18"/>
          <w:szCs w:val="18"/>
          <w:highlight w:val="none"/>
          <w:lang w:val="en-US" w:eastAsia="zh-CN"/>
        </w:rPr>
        <w:t>2021</w:t>
      </w:r>
      <w:r>
        <w:rPr>
          <w:rFonts w:hint="eastAsia" w:asciiTheme="minorEastAsia" w:hAnsiTheme="minorEastAsia" w:eastAsiaTheme="minorEastAsia" w:cstheme="minorEastAsia"/>
          <w:b w:val="0"/>
          <w:bCs/>
          <w:color w:val="auto"/>
          <w:sz w:val="18"/>
          <w:szCs w:val="18"/>
          <w:highlight w:val="none"/>
        </w:rPr>
        <w:t>年</w:t>
      </w:r>
      <w:r>
        <w:rPr>
          <w:rFonts w:hint="eastAsia" w:asciiTheme="minorEastAsia" w:hAnsiTheme="minorEastAsia" w:eastAsiaTheme="minorEastAsia" w:cstheme="minorEastAsia"/>
          <w:b w:val="0"/>
          <w:bCs/>
          <w:color w:val="auto"/>
          <w:sz w:val="18"/>
          <w:szCs w:val="18"/>
          <w:highlight w:val="none"/>
          <w:lang w:val="en-US" w:eastAsia="zh-CN"/>
        </w:rPr>
        <w:t>6</w:t>
      </w:r>
      <w:r>
        <w:rPr>
          <w:rFonts w:hint="eastAsia" w:asciiTheme="minorEastAsia" w:hAnsiTheme="minorEastAsia" w:eastAsiaTheme="minorEastAsia" w:cstheme="minorEastAsia"/>
          <w:b w:val="0"/>
          <w:bCs/>
          <w:color w:val="auto"/>
          <w:sz w:val="18"/>
          <w:szCs w:val="18"/>
          <w:highlight w:val="none"/>
        </w:rPr>
        <w:t>月</w:t>
      </w:r>
      <w:r>
        <w:rPr>
          <w:rFonts w:hint="eastAsia" w:asciiTheme="minorEastAsia" w:hAnsiTheme="minorEastAsia" w:eastAsiaTheme="minorEastAsia" w:cstheme="minorEastAsia"/>
          <w:b w:val="0"/>
          <w:bCs/>
          <w:color w:val="auto"/>
          <w:sz w:val="18"/>
          <w:szCs w:val="18"/>
          <w:highlight w:val="none"/>
          <w:lang w:val="en-US" w:eastAsia="zh-CN"/>
        </w:rPr>
        <w:t>18</w:t>
      </w:r>
      <w:r>
        <w:rPr>
          <w:rFonts w:hint="eastAsia" w:asciiTheme="minorEastAsia" w:hAnsiTheme="minorEastAsia" w:eastAsiaTheme="minorEastAsia" w:cstheme="minorEastAsia"/>
          <w:b w:val="0"/>
          <w:bCs/>
          <w:color w:val="auto"/>
          <w:sz w:val="18"/>
          <w:szCs w:val="18"/>
          <w:highlight w:val="none"/>
        </w:rPr>
        <w:t xml:space="preserve"> 日</w:t>
      </w:r>
    </w:p>
    <w:p>
      <w:pPr>
        <w:rPr>
          <w:rFonts w:hint="eastAsia" w:asciiTheme="minorEastAsia" w:hAnsiTheme="minorEastAsia" w:eastAsiaTheme="minorEastAsia" w:cstheme="minorEastAsia"/>
          <w:bCs/>
          <w:color w:val="auto"/>
          <w:sz w:val="24"/>
          <w:highlight w:val="none"/>
        </w:rPr>
      </w:pPr>
      <w:r>
        <w:rPr>
          <w:rFonts w:hint="eastAsia" w:asciiTheme="minorEastAsia" w:hAnsiTheme="minorEastAsia" w:eastAsiaTheme="minorEastAsia" w:cstheme="minorEastAsia"/>
          <w:bCs/>
          <w:color w:val="auto"/>
          <w:sz w:val="24"/>
          <w:highlight w:val="none"/>
        </w:rPr>
        <w:t xml:space="preserve"> </w:t>
      </w:r>
    </w:p>
    <w:p>
      <w:pPr>
        <w:rPr>
          <w:rFonts w:hint="eastAsia" w:asciiTheme="minorEastAsia" w:hAnsiTheme="minorEastAsia" w:eastAsiaTheme="minorEastAsia" w:cstheme="minorEastAsia"/>
          <w:bCs/>
          <w:color w:val="auto"/>
          <w:sz w:val="24"/>
          <w:highlight w:val="none"/>
        </w:rPr>
      </w:pPr>
      <w:r>
        <w:rPr>
          <w:rFonts w:hint="eastAsia" w:asciiTheme="minorEastAsia" w:hAnsiTheme="minorEastAsia" w:eastAsiaTheme="minorEastAsia" w:cstheme="minorEastAsia"/>
          <w:bCs/>
          <w:color w:val="auto"/>
          <w:sz w:val="24"/>
          <w:highlight w:val="none"/>
        </w:rPr>
        <w:t xml:space="preserve"> </w:t>
      </w:r>
    </w:p>
    <w:p>
      <w:pPr>
        <w:pStyle w:val="2"/>
        <w:rPr>
          <w:rFonts w:hint="eastAsia" w:asciiTheme="minorEastAsia" w:hAnsiTheme="minorEastAsia" w:eastAsiaTheme="minorEastAsia" w:cstheme="minorEastAsia"/>
          <w:color w:val="auto"/>
          <w:sz w:val="32"/>
          <w:szCs w:val="32"/>
        </w:rPr>
      </w:pPr>
    </w:p>
    <w:p>
      <w:pPr>
        <w:pStyle w:val="2"/>
        <w:rPr>
          <w:rFonts w:hint="eastAsia" w:asciiTheme="minorEastAsia" w:hAnsiTheme="minorEastAsia" w:eastAsiaTheme="minorEastAsia" w:cstheme="minorEastAsia"/>
          <w:color w:val="auto"/>
          <w:sz w:val="32"/>
          <w:szCs w:val="32"/>
        </w:rPr>
      </w:pPr>
    </w:p>
    <w:p>
      <w:pP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Cs/>
          <w:color w:val="auto"/>
          <w:sz w:val="24"/>
          <w:highlight w:val="none"/>
        </w:rPr>
        <w:t xml:space="preserve"> </w:t>
      </w:r>
      <w:r>
        <w:rPr>
          <w:rFonts w:hint="eastAsia" w:asciiTheme="minorEastAsia" w:hAnsiTheme="minorEastAsia" w:eastAsiaTheme="minorEastAsia" w:cstheme="minorEastAsia"/>
          <w:color w:val="auto"/>
          <w:sz w:val="24"/>
          <w:szCs w:val="24"/>
          <w:highlight w:val="none"/>
        </w:rPr>
        <w:t>附件</w:t>
      </w:r>
      <w:r>
        <w:rPr>
          <w:rFonts w:hint="eastAsia" w:asciiTheme="minorEastAsia" w:hAnsiTheme="minorEastAsia" w:eastAsiaTheme="minorEastAsia" w:cstheme="minorEastAsia"/>
          <w:color w:val="auto"/>
          <w:sz w:val="24"/>
          <w:szCs w:val="24"/>
          <w:highlight w:val="none"/>
          <w:lang w:val="en-US" w:eastAsia="zh-CN"/>
        </w:rPr>
        <w:t>3-3</w:t>
      </w:r>
      <w:r>
        <w:rPr>
          <w:rFonts w:hint="eastAsia" w:asciiTheme="minorEastAsia" w:hAnsiTheme="minorEastAsia" w:eastAsiaTheme="minorEastAsia" w:cstheme="minorEastAsia"/>
          <w:color w:val="auto"/>
          <w:sz w:val="24"/>
          <w:szCs w:val="24"/>
          <w:highlight w:val="none"/>
        </w:rPr>
        <w:t>：</w:t>
      </w:r>
    </w:p>
    <w:p>
      <w:pPr>
        <w:spacing w:line="380" w:lineRule="exact"/>
        <w:ind w:firstLine="1600" w:firstLineChars="500"/>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州级预算部门项目支出绩效自评表</w:t>
      </w:r>
    </w:p>
    <w:p>
      <w:pPr>
        <w:spacing w:line="380" w:lineRule="exact"/>
        <w:ind w:firstLine="3520" w:firstLineChars="1100"/>
        <w:rPr>
          <w:rFonts w:hint="eastAsia" w:asciiTheme="minorEastAsia" w:hAnsiTheme="minorEastAsia" w:eastAsiaTheme="minorEastAsia" w:cstheme="minorEastAsia"/>
          <w:color w:val="auto"/>
          <w:kern w:val="0"/>
          <w:sz w:val="32"/>
          <w:szCs w:val="32"/>
          <w:highlight w:val="none"/>
        </w:rPr>
      </w:pPr>
      <w:r>
        <w:rPr>
          <w:rFonts w:hint="eastAsia" w:asciiTheme="minorEastAsia" w:hAnsiTheme="minorEastAsia" w:eastAsiaTheme="minorEastAsia" w:cstheme="minorEastAsia"/>
          <w:color w:val="auto"/>
          <w:kern w:val="0"/>
          <w:sz w:val="32"/>
          <w:szCs w:val="32"/>
          <w:highlight w:val="none"/>
        </w:rPr>
        <w:t>（</w:t>
      </w:r>
      <w:r>
        <w:rPr>
          <w:rFonts w:hint="eastAsia" w:asciiTheme="minorEastAsia" w:hAnsiTheme="minorEastAsia" w:eastAsiaTheme="minorEastAsia" w:cstheme="minorEastAsia"/>
          <w:color w:val="auto"/>
          <w:kern w:val="0"/>
          <w:sz w:val="32"/>
          <w:szCs w:val="32"/>
          <w:highlight w:val="none"/>
          <w:lang w:eastAsia="zh-CN"/>
        </w:rPr>
        <w:t>2</w:t>
      </w:r>
      <w:r>
        <w:rPr>
          <w:rFonts w:hint="eastAsia" w:asciiTheme="minorEastAsia" w:hAnsiTheme="minorEastAsia" w:eastAsiaTheme="minorEastAsia" w:cstheme="minorEastAsia"/>
          <w:color w:val="auto"/>
          <w:kern w:val="0"/>
          <w:sz w:val="32"/>
          <w:szCs w:val="32"/>
          <w:highlight w:val="none"/>
          <w:lang w:val="en-US" w:eastAsia="zh-CN"/>
        </w:rPr>
        <w:t>020</w:t>
      </w:r>
      <w:r>
        <w:rPr>
          <w:rFonts w:hint="eastAsia" w:asciiTheme="minorEastAsia" w:hAnsiTheme="minorEastAsia" w:eastAsiaTheme="minorEastAsia" w:cstheme="minorEastAsia"/>
          <w:color w:val="auto"/>
          <w:kern w:val="0"/>
          <w:sz w:val="32"/>
          <w:szCs w:val="32"/>
          <w:highlight w:val="none"/>
        </w:rPr>
        <w:t>年度）</w:t>
      </w:r>
    </w:p>
    <w:tbl>
      <w:tblPr>
        <w:tblStyle w:val="7"/>
        <w:tblW w:w="9080" w:type="dxa"/>
        <w:jc w:val="center"/>
        <w:tblLayout w:type="fixed"/>
        <w:tblCellMar>
          <w:top w:w="0" w:type="dxa"/>
          <w:left w:w="108" w:type="dxa"/>
          <w:bottom w:w="0" w:type="dxa"/>
          <w:right w:w="108" w:type="dxa"/>
        </w:tblCellMar>
      </w:tblPr>
      <w:tblGrid>
        <w:gridCol w:w="588"/>
        <w:gridCol w:w="980"/>
        <w:gridCol w:w="979"/>
        <w:gridCol w:w="863"/>
        <w:gridCol w:w="298"/>
        <w:gridCol w:w="836"/>
        <w:gridCol w:w="844"/>
        <w:gridCol w:w="1523"/>
        <w:gridCol w:w="495"/>
        <w:gridCol w:w="115"/>
        <w:gridCol w:w="485"/>
        <w:gridCol w:w="366"/>
        <w:gridCol w:w="708"/>
      </w:tblGrid>
      <w:tr>
        <w:tblPrEx>
          <w:tblCellMar>
            <w:top w:w="0" w:type="dxa"/>
            <w:left w:w="108" w:type="dxa"/>
            <w:bottom w:w="0" w:type="dxa"/>
            <w:right w:w="108" w:type="dxa"/>
          </w:tblCellMar>
        </w:tblPrEx>
        <w:trPr>
          <w:trHeight w:val="402"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sz w:val="21"/>
                <w:szCs w:val="21"/>
                <w:highlight w:val="none"/>
                <w:shd w:val="clear" w:fill="FFFFFF"/>
                <w:lang w:val="en-US" w:eastAsia="zh-CN"/>
              </w:rPr>
              <w:t>交通春运专项30万元。</w:t>
            </w:r>
          </w:p>
        </w:tc>
      </w:tr>
      <w:tr>
        <w:tblPrEx>
          <w:tblCellMar>
            <w:top w:w="0" w:type="dxa"/>
            <w:left w:w="108" w:type="dxa"/>
            <w:bottom w:w="0" w:type="dxa"/>
            <w:right w:w="108" w:type="dxa"/>
          </w:tblCellMar>
        </w:tblPrEx>
        <w:trPr>
          <w:trHeight w:val="372"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主管部门</w:t>
            </w:r>
          </w:p>
        </w:tc>
        <w:tc>
          <w:tcPr>
            <w:tcW w:w="382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eastAsia="zh-CN"/>
              </w:rPr>
            </w:pPr>
            <w:r>
              <w:rPr>
                <w:rFonts w:hint="eastAsia" w:asciiTheme="minorEastAsia" w:hAnsiTheme="minorEastAsia" w:eastAsiaTheme="minorEastAsia" w:cstheme="minorEastAsia"/>
                <w:color w:val="auto"/>
                <w:kern w:val="0"/>
                <w:sz w:val="18"/>
                <w:szCs w:val="18"/>
                <w:highlight w:val="none"/>
                <w:lang w:eastAsia="zh-CN"/>
              </w:rPr>
              <w:t>州交通运输局</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实施单位</w:t>
            </w:r>
          </w:p>
        </w:tc>
        <w:tc>
          <w:tcPr>
            <w:tcW w:w="216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eastAsia="zh-CN"/>
              </w:rPr>
            </w:pPr>
            <w:r>
              <w:rPr>
                <w:rFonts w:hint="eastAsia" w:asciiTheme="minorEastAsia" w:hAnsiTheme="minorEastAsia" w:eastAsiaTheme="minorEastAsia" w:cstheme="minorEastAsia"/>
                <w:color w:val="auto"/>
                <w:kern w:val="0"/>
                <w:sz w:val="18"/>
                <w:szCs w:val="18"/>
                <w:highlight w:val="none"/>
                <w:lang w:eastAsia="zh-CN"/>
              </w:rPr>
              <w:t>州交通局（州本级）</w:t>
            </w:r>
          </w:p>
        </w:tc>
      </w:tr>
      <w:tr>
        <w:tblPrEx>
          <w:tblCellMar>
            <w:top w:w="0" w:type="dxa"/>
            <w:left w:w="108" w:type="dxa"/>
            <w:bottom w:w="0" w:type="dxa"/>
            <w:right w:w="108" w:type="dxa"/>
          </w:tblCellMar>
        </w:tblPrEx>
        <w:trPr>
          <w:trHeight w:val="595"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项目资金</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年初预算数</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全年预算数</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全年执行数</w:t>
            </w: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得分</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年度资金总额</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30</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31.83</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27.32</w:t>
            </w: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85.83%</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9</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其中：当年财政拨款</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30</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bidi="ar-SA"/>
              </w:rPr>
            </w:pP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 xml:space="preserve">      上年结转资金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1.83</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 xml:space="preserve">  其他资金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年度总体目标</w:t>
            </w:r>
          </w:p>
        </w:tc>
        <w:tc>
          <w:tcPr>
            <w:tcW w:w="480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预期目标</w:t>
            </w:r>
          </w:p>
        </w:tc>
        <w:tc>
          <w:tcPr>
            <w:tcW w:w="369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实际完成情况</w:t>
            </w:r>
          </w:p>
        </w:tc>
      </w:tr>
      <w:tr>
        <w:tblPrEx>
          <w:tblCellMar>
            <w:top w:w="0" w:type="dxa"/>
            <w:left w:w="108" w:type="dxa"/>
            <w:bottom w:w="0" w:type="dxa"/>
            <w:right w:w="108" w:type="dxa"/>
          </w:tblCellMar>
        </w:tblPrEx>
        <w:trPr>
          <w:trHeight w:val="1182"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4800" w:type="dxa"/>
            <w:gridSpan w:val="6"/>
            <w:tcBorders>
              <w:top w:val="single" w:color="auto" w:sz="4" w:space="0"/>
              <w:left w:val="nil"/>
              <w:bottom w:val="single" w:color="auto" w:sz="4" w:space="0"/>
              <w:right w:val="single" w:color="auto" w:sz="4" w:space="0"/>
            </w:tcBorders>
            <w:vAlign w:val="center"/>
          </w:tcPr>
          <w:p>
            <w:pPr>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autoSpaceDE/>
              <w:autoSpaceDN/>
              <w:bidi w:val="0"/>
              <w:adjustRightInd/>
              <w:snapToGrid/>
              <w:spacing w:line="240" w:lineRule="auto"/>
              <w:ind w:right="0" w:rightChars="0" w:firstLine="420" w:firstLineChars="200"/>
              <w:jc w:val="both"/>
              <w:textAlignment w:val="auto"/>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sz w:val="21"/>
                <w:szCs w:val="21"/>
                <w:highlight w:val="none"/>
                <w:shd w:val="clear" w:fill="FFFFFF"/>
                <w:lang w:val="en-US" w:eastAsia="zh-CN"/>
              </w:rPr>
              <w:t>春运期间实现无责任事故、无人员滞留、无车辆拥堵的绩效目标。</w:t>
            </w:r>
          </w:p>
        </w:tc>
        <w:tc>
          <w:tcPr>
            <w:tcW w:w="3692" w:type="dxa"/>
            <w:gridSpan w:val="6"/>
            <w:tcBorders>
              <w:top w:val="single" w:color="auto" w:sz="4" w:space="0"/>
              <w:left w:val="nil"/>
              <w:bottom w:val="single" w:color="auto" w:sz="4" w:space="0"/>
              <w:right w:val="single" w:color="auto" w:sz="4" w:space="0"/>
            </w:tcBorders>
            <w:vAlign w:val="center"/>
          </w:tcPr>
          <w:p>
            <w:pPr>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autoSpaceDE/>
              <w:autoSpaceDN/>
              <w:bidi w:val="0"/>
              <w:adjustRightInd/>
              <w:snapToGrid/>
              <w:spacing w:line="240" w:lineRule="auto"/>
              <w:ind w:right="0" w:rightChars="0" w:firstLine="420" w:firstLineChars="200"/>
              <w:jc w:val="both"/>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sz w:val="21"/>
                <w:szCs w:val="21"/>
                <w:highlight w:val="none"/>
                <w:shd w:val="clear" w:fill="FFFFFF"/>
                <w:lang w:val="en-US" w:eastAsia="zh-CN"/>
              </w:rPr>
              <w:t>本年度春运交通监督管理工作已经全面完成。实现了无责任事故、无人员滞留、无车辆拥堵的绩效目标。</w:t>
            </w:r>
          </w:p>
        </w:tc>
      </w:tr>
      <w:tr>
        <w:tblPrEx>
          <w:tblCellMar>
            <w:top w:w="0" w:type="dxa"/>
            <w:left w:w="108" w:type="dxa"/>
            <w:bottom w:w="0" w:type="dxa"/>
            <w:right w:w="108" w:type="dxa"/>
          </w:tblCellMar>
        </w:tblPrEx>
        <w:trPr>
          <w:trHeight w:val="527"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绩</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效</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指</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一级指标</w:t>
            </w:r>
          </w:p>
        </w:tc>
        <w:tc>
          <w:tcPr>
            <w:tcW w:w="979" w:type="dxa"/>
            <w:tcBorders>
              <w:top w:val="nil"/>
              <w:left w:val="nil"/>
              <w:bottom w:val="single" w:color="auto" w:sz="4" w:space="0"/>
              <w:right w:val="single" w:color="auto" w:sz="4" w:space="0"/>
            </w:tcBorders>
            <w:vAlign w:val="center"/>
          </w:tcPr>
          <w:p>
            <w:pPr>
              <w:spacing w:line="320" w:lineRule="exact"/>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0"/>
                <w:sz w:val="18"/>
                <w:szCs w:val="18"/>
                <w:highlight w:val="none"/>
                <w:lang w:eastAsia="zh-CN"/>
              </w:rPr>
              <w:t>二</w:t>
            </w:r>
            <w:r>
              <w:rPr>
                <w:rFonts w:hint="eastAsia" w:asciiTheme="minorEastAsia" w:hAnsiTheme="minorEastAsia" w:eastAsiaTheme="minorEastAsia" w:cstheme="minorEastAsia"/>
                <w:color w:val="auto"/>
                <w:kern w:val="0"/>
                <w:sz w:val="18"/>
                <w:szCs w:val="18"/>
                <w:highlight w:val="none"/>
              </w:rPr>
              <w:t>级指标</w:t>
            </w: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三级指标</w:t>
            </w:r>
          </w:p>
        </w:tc>
        <w:tc>
          <w:tcPr>
            <w:tcW w:w="168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指标值</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实际</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完成值</w:t>
            </w:r>
          </w:p>
        </w:tc>
        <w:tc>
          <w:tcPr>
            <w:tcW w:w="495"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分值</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得分</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偏差原因分析及改进措施</w:t>
            </w:r>
          </w:p>
        </w:tc>
      </w:tr>
      <w:tr>
        <w:tblPrEx>
          <w:tblCellMar>
            <w:top w:w="0" w:type="dxa"/>
            <w:left w:w="108" w:type="dxa"/>
            <w:bottom w:w="0" w:type="dxa"/>
            <w:right w:w="108" w:type="dxa"/>
          </w:tblCellMar>
        </w:tblPrEx>
        <w:trPr>
          <w:trHeight w:val="102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产出指标（50分）</w:t>
            </w:r>
          </w:p>
        </w:tc>
        <w:tc>
          <w:tcPr>
            <w:tcW w:w="979" w:type="dxa"/>
            <w:tcBorders>
              <w:top w:val="nil"/>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rPr>
              <w:t>数量指标</w:t>
            </w:r>
          </w:p>
        </w:tc>
        <w:tc>
          <w:tcPr>
            <w:tcW w:w="116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召开组织协调会议</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召开1次会议，检查2次</w:t>
            </w:r>
          </w:p>
        </w:tc>
        <w:tc>
          <w:tcPr>
            <w:tcW w:w="1523" w:type="dxa"/>
            <w:tcBorders>
              <w:top w:val="single" w:color="auto" w:sz="4" w:space="0"/>
              <w:left w:val="single" w:color="auto" w:sz="4" w:space="0"/>
              <w:bottom w:val="single" w:color="auto" w:sz="4" w:space="0"/>
              <w:right w:val="single" w:color="auto" w:sz="4" w:space="0"/>
            </w:tcBorders>
            <w:vAlign w:val="center"/>
          </w:tcPr>
          <w:p>
            <w:pPr>
              <w:numPr>
                <w:ilvl w:val="0"/>
                <w:numId w:val="0"/>
              </w:numPr>
              <w:autoSpaceDN w:val="0"/>
              <w:spacing w:line="240" w:lineRule="auto"/>
              <w:ind w:left="0" w:leftChars="0" w:firstLine="0" w:firstLineChars="0"/>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组织协调春运期间交通运输相关单位做好交通运输相关工作</w:t>
            </w:r>
          </w:p>
        </w:tc>
        <w:tc>
          <w:tcPr>
            <w:tcW w:w="49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89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rPr>
              <w:t>质量指标</w:t>
            </w:r>
          </w:p>
        </w:tc>
        <w:tc>
          <w:tcPr>
            <w:tcW w:w="116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21"/>
                <w:szCs w:val="21"/>
                <w:highlight w:val="none"/>
                <w:shd w:val="clear" w:fill="FFFFFF"/>
                <w:lang w:val="en-US" w:eastAsia="zh-CN"/>
              </w:rPr>
              <w:t>检查、整改</w:t>
            </w:r>
          </w:p>
        </w:tc>
        <w:tc>
          <w:tcPr>
            <w:tcW w:w="1680" w:type="dxa"/>
            <w:gridSpan w:val="2"/>
            <w:tcBorders>
              <w:top w:val="single" w:color="auto" w:sz="4" w:space="0"/>
              <w:left w:val="nil"/>
              <w:bottom w:val="single" w:color="auto" w:sz="4" w:space="0"/>
              <w:right w:val="single" w:color="auto" w:sz="4" w:space="0"/>
            </w:tcBorders>
            <w:vAlign w:val="center"/>
          </w:tcPr>
          <w:p>
            <w:pPr>
              <w:numPr>
                <w:ilvl w:val="0"/>
                <w:numId w:val="0"/>
              </w:numPr>
              <w:autoSpaceDN w:val="0"/>
              <w:spacing w:line="240" w:lineRule="auto"/>
              <w:ind w:left="0" w:leftChars="0" w:firstLine="0" w:firstLineChars="0"/>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highlight w:val="none"/>
                <w:shd w:val="clear" w:fill="FFFFFF"/>
                <w:lang w:val="en-US" w:eastAsia="zh-CN"/>
              </w:rPr>
              <w:t>　对检查存在隐患的事项，限期整改。</w:t>
            </w:r>
          </w:p>
        </w:tc>
        <w:tc>
          <w:tcPr>
            <w:tcW w:w="1523" w:type="dxa"/>
            <w:tcBorders>
              <w:top w:val="single" w:color="auto" w:sz="4" w:space="0"/>
              <w:left w:val="nil"/>
              <w:bottom w:val="single" w:color="auto" w:sz="4" w:space="0"/>
              <w:right w:val="single" w:color="auto" w:sz="4" w:space="0"/>
            </w:tcBorders>
            <w:vAlign w:val="center"/>
          </w:tcPr>
          <w:p>
            <w:pPr>
              <w:numPr>
                <w:ilvl w:val="0"/>
                <w:numId w:val="0"/>
              </w:numPr>
              <w:autoSpaceDN w:val="0"/>
              <w:spacing w:line="240" w:lineRule="auto"/>
              <w:ind w:left="0" w:leftChars="0" w:firstLine="0" w:firstLineChars="0"/>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highlight w:val="none"/>
                <w:shd w:val="clear" w:fill="FFFFFF"/>
                <w:lang w:val="en-US" w:eastAsia="zh-CN"/>
              </w:rPr>
              <w:t>　对检查存在隐患的事项，限期整改。</w:t>
            </w:r>
          </w:p>
        </w:tc>
        <w:tc>
          <w:tcPr>
            <w:tcW w:w="495"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600" w:type="dxa"/>
            <w:gridSpan w:val="2"/>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5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时效指标</w:t>
            </w:r>
          </w:p>
        </w:tc>
        <w:tc>
          <w:tcPr>
            <w:tcW w:w="1161"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rPr>
                <w:rFonts w:hint="eastAsia" w:asciiTheme="minorEastAsia" w:hAnsiTheme="minorEastAsia" w:eastAsiaTheme="minorEastAsia" w:cstheme="minorEastAsia"/>
                <w:color w:val="auto"/>
                <w:sz w:val="18"/>
                <w:szCs w:val="18"/>
                <w:lang w:eastAsia="zh-CN"/>
              </w:rPr>
            </w:pPr>
            <w:r>
              <w:rPr>
                <w:rFonts w:hint="eastAsia" w:asciiTheme="minorEastAsia" w:hAnsiTheme="minorEastAsia" w:eastAsiaTheme="minorEastAsia" w:cstheme="minorEastAsia"/>
                <w:color w:val="auto"/>
                <w:sz w:val="18"/>
                <w:szCs w:val="18"/>
                <w:lang w:val="en-US" w:eastAsia="zh-CN"/>
              </w:rPr>
              <w:t>指标1：项目完成及时率</w:t>
            </w:r>
          </w:p>
          <w:p>
            <w:pPr>
              <w:widowControl/>
              <w:jc w:val="left"/>
              <w:rPr>
                <w:rFonts w:hint="eastAsia" w:asciiTheme="minorEastAsia" w:hAnsiTheme="minorEastAsia" w:eastAsiaTheme="minorEastAsia" w:cstheme="minorEastAsia"/>
                <w:color w:val="auto"/>
                <w:kern w:val="2"/>
                <w:sz w:val="18"/>
                <w:szCs w:val="18"/>
                <w:lang w:val="en-US" w:eastAsia="zh-CN" w:bidi="ar-SA"/>
              </w:rPr>
            </w:pPr>
          </w:p>
        </w:tc>
        <w:tc>
          <w:tcPr>
            <w:tcW w:w="16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kern w:val="0"/>
                <w:sz w:val="18"/>
                <w:szCs w:val="18"/>
                <w:lang w:val="en-US" w:eastAsia="zh-CN" w:bidi="ar"/>
              </w:rPr>
              <w:t>100%</w:t>
            </w:r>
          </w:p>
          <w:p>
            <w:pPr>
              <w:widowControl/>
              <w:jc w:val="left"/>
              <w:rPr>
                <w:rFonts w:hint="eastAsia" w:asciiTheme="minorEastAsia" w:hAnsiTheme="minorEastAsia" w:eastAsiaTheme="minorEastAsia" w:cstheme="minorEastAsia"/>
                <w:color w:val="auto"/>
                <w:kern w:val="2"/>
                <w:sz w:val="18"/>
                <w:szCs w:val="18"/>
                <w:lang w:val="en-US" w:eastAsia="zh-CN" w:bidi="ar-SA"/>
              </w:rPr>
            </w:pPr>
          </w:p>
        </w:tc>
        <w:tc>
          <w:tcPr>
            <w:tcW w:w="1523"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全部按时完成</w:t>
            </w:r>
          </w:p>
        </w:tc>
        <w:tc>
          <w:tcPr>
            <w:tcW w:w="495"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600" w:type="dxa"/>
            <w:gridSpan w:val="2"/>
            <w:tcBorders>
              <w:top w:val="nil"/>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74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6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指标2：项目资金拨付及时率</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kern w:val="0"/>
                <w:sz w:val="18"/>
                <w:szCs w:val="18"/>
                <w:lang w:val="en-US" w:eastAsia="zh-CN" w:bidi="ar"/>
              </w:rPr>
              <w:t>100%</w:t>
            </w:r>
          </w:p>
          <w:p>
            <w:pPr>
              <w:widowControl/>
              <w:jc w:val="left"/>
              <w:rPr>
                <w:rFonts w:hint="eastAsia" w:asciiTheme="minorEastAsia" w:hAnsiTheme="minorEastAsia" w:eastAsiaTheme="minorEastAsia" w:cstheme="minorEastAsia"/>
                <w:color w:val="auto"/>
                <w:kern w:val="2"/>
                <w:sz w:val="18"/>
                <w:szCs w:val="18"/>
                <w:lang w:val="en-US" w:eastAsia="zh-CN" w:bidi="ar-SA"/>
              </w:rPr>
            </w:pPr>
          </w:p>
        </w:tc>
        <w:tc>
          <w:tcPr>
            <w:tcW w:w="15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lang w:val="en-US" w:eastAsia="zh-CN"/>
              </w:rPr>
              <w:t>　</w:t>
            </w:r>
            <w:r>
              <w:rPr>
                <w:rFonts w:hint="eastAsia" w:asciiTheme="minorEastAsia" w:hAnsiTheme="minorEastAsia" w:eastAsiaTheme="minorEastAsia" w:cstheme="minorEastAsia"/>
                <w:color w:val="auto"/>
                <w:kern w:val="0"/>
                <w:sz w:val="18"/>
                <w:szCs w:val="18"/>
                <w:lang w:val="en-US" w:eastAsia="zh-CN" w:bidi="ar"/>
              </w:rPr>
              <w:t>100%</w:t>
            </w:r>
          </w:p>
          <w:p>
            <w:pPr>
              <w:widowControl/>
              <w:jc w:val="left"/>
              <w:rPr>
                <w:rFonts w:hint="eastAsia" w:asciiTheme="minorEastAsia" w:hAnsiTheme="minorEastAsia" w:eastAsiaTheme="minorEastAsia" w:cstheme="minorEastAsia"/>
                <w:color w:val="auto"/>
                <w:kern w:val="2"/>
                <w:sz w:val="18"/>
                <w:szCs w:val="18"/>
                <w:lang w:val="en-US" w:eastAsia="zh-CN" w:bidi="ar-SA"/>
              </w:rPr>
            </w:pPr>
          </w:p>
        </w:tc>
        <w:tc>
          <w:tcPr>
            <w:tcW w:w="495" w:type="dxa"/>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kern w:val="2"/>
                <w:sz w:val="21"/>
                <w:szCs w:val="24"/>
                <w:lang w:val="en-US" w:eastAsia="zh-CN" w:bidi="ar-SA"/>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01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成本指标</w:t>
            </w:r>
          </w:p>
        </w:tc>
        <w:tc>
          <w:tcPr>
            <w:tcW w:w="1161"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单价是否控制在批复单价慨算内</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是</w:t>
            </w:r>
          </w:p>
        </w:tc>
        <w:tc>
          <w:tcPr>
            <w:tcW w:w="152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是</w:t>
            </w:r>
          </w:p>
        </w:tc>
        <w:tc>
          <w:tcPr>
            <w:tcW w:w="495" w:type="dxa"/>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b w:val="0"/>
                <w:bCs/>
                <w:color w:val="auto"/>
                <w:kern w:val="2"/>
                <w:sz w:val="21"/>
                <w:szCs w:val="21"/>
                <w:lang w:val="en-US" w:eastAsia="zh-CN" w:bidi="ar-SA"/>
              </w:rPr>
            </w:pPr>
            <w:r>
              <w:rPr>
                <w:rFonts w:hint="eastAsia" w:asciiTheme="minorEastAsia" w:hAnsiTheme="minorEastAsia" w:eastAsiaTheme="minorEastAsia" w:cstheme="minorEastAsia"/>
                <w:b w:val="0"/>
                <w:bCs/>
                <w:color w:val="auto"/>
                <w:kern w:val="2"/>
                <w:sz w:val="21"/>
                <w:szCs w:val="21"/>
                <w:lang w:val="en-US" w:eastAsia="zh-CN" w:bidi="ar-SA"/>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p>
        </w:tc>
      </w:tr>
      <w:tr>
        <w:tblPrEx>
          <w:tblCellMar>
            <w:top w:w="0" w:type="dxa"/>
            <w:left w:w="108" w:type="dxa"/>
            <w:bottom w:w="0" w:type="dxa"/>
            <w:right w:w="108" w:type="dxa"/>
          </w:tblCellMar>
        </w:tblPrEx>
        <w:trPr>
          <w:trHeight w:val="23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效益指标（30分）</w:t>
            </w:r>
          </w:p>
        </w:tc>
        <w:tc>
          <w:tcPr>
            <w:tcW w:w="9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经济效益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61"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消除交通安全隐患，确保人民群众生命财产安全。</w:t>
            </w:r>
          </w:p>
        </w:tc>
        <w:tc>
          <w:tcPr>
            <w:tcW w:w="168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消除交通安全隐患，确保人民群众生命财产安全。</w:t>
            </w:r>
          </w:p>
        </w:tc>
        <w:tc>
          <w:tcPr>
            <w:tcW w:w="1523"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消除交通安全隐患，确保人民群众生命财产安全。</w:t>
            </w:r>
          </w:p>
        </w:tc>
        <w:tc>
          <w:tcPr>
            <w:tcW w:w="495"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8</w:t>
            </w:r>
          </w:p>
        </w:tc>
        <w:tc>
          <w:tcPr>
            <w:tcW w:w="600"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51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社会效益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61"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为全州春运期间人民群众生活必需品和安全出行提供运输保障。</w:t>
            </w:r>
          </w:p>
        </w:tc>
        <w:tc>
          <w:tcPr>
            <w:tcW w:w="1680" w:type="dxa"/>
            <w:gridSpan w:val="2"/>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为全州春运期间人民群众生活必需品和安全出行提供运输保障。</w:t>
            </w:r>
          </w:p>
        </w:tc>
        <w:tc>
          <w:tcPr>
            <w:tcW w:w="1523"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为全州春运期间人民群众生活必需品和安全出行提供运输保障。</w:t>
            </w:r>
          </w:p>
        </w:tc>
        <w:tc>
          <w:tcPr>
            <w:tcW w:w="495"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8</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46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生态效益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61"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eastAsia="zh-CN"/>
              </w:rPr>
              <w:t>提倡文明出行，</w:t>
            </w:r>
            <w:r>
              <w:rPr>
                <w:rFonts w:hint="eastAsia" w:asciiTheme="minorEastAsia" w:hAnsiTheme="minorEastAsia" w:eastAsiaTheme="minorEastAsia" w:cstheme="minorEastAsia"/>
                <w:color w:val="auto"/>
                <w:sz w:val="18"/>
                <w:szCs w:val="18"/>
              </w:rPr>
              <w:t>保护生态环境</w:t>
            </w:r>
          </w:p>
        </w:tc>
        <w:tc>
          <w:tcPr>
            <w:tcW w:w="1680" w:type="dxa"/>
            <w:gridSpan w:val="2"/>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eastAsia="zh-CN"/>
              </w:rPr>
              <w:t>提倡文明出行，</w:t>
            </w:r>
            <w:r>
              <w:rPr>
                <w:rFonts w:hint="eastAsia" w:asciiTheme="minorEastAsia" w:hAnsiTheme="minorEastAsia" w:eastAsiaTheme="minorEastAsia" w:cstheme="minorEastAsia"/>
                <w:color w:val="auto"/>
                <w:sz w:val="18"/>
                <w:szCs w:val="18"/>
              </w:rPr>
              <w:t>保护生态环境</w:t>
            </w:r>
          </w:p>
        </w:tc>
        <w:tc>
          <w:tcPr>
            <w:tcW w:w="1523" w:type="dxa"/>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eastAsia="zh-CN"/>
              </w:rPr>
              <w:t>提倡文明出行，</w:t>
            </w:r>
            <w:r>
              <w:rPr>
                <w:rFonts w:hint="eastAsia" w:asciiTheme="minorEastAsia" w:hAnsiTheme="minorEastAsia" w:eastAsiaTheme="minorEastAsia" w:cstheme="minorEastAsia"/>
                <w:color w:val="auto"/>
                <w:sz w:val="18"/>
                <w:szCs w:val="18"/>
              </w:rPr>
              <w:t>保护生态环境</w:t>
            </w:r>
          </w:p>
        </w:tc>
        <w:tc>
          <w:tcPr>
            <w:tcW w:w="495"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7</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6</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97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可持续影响指标</w:t>
            </w:r>
          </w:p>
        </w:tc>
        <w:tc>
          <w:tcPr>
            <w:tcW w:w="1161" w:type="dxa"/>
            <w:gridSpan w:val="2"/>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eastAsia="zh-CN"/>
              </w:rPr>
              <w:t>项目完成后是否良性运行</w:t>
            </w:r>
          </w:p>
        </w:tc>
        <w:tc>
          <w:tcPr>
            <w:tcW w:w="168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是</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是</w:t>
            </w:r>
          </w:p>
        </w:tc>
        <w:tc>
          <w:tcPr>
            <w:tcW w:w="495"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7</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519"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满意度</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（10分）</w:t>
            </w:r>
          </w:p>
        </w:tc>
        <w:tc>
          <w:tcPr>
            <w:tcW w:w="97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服务对象满意度指标</w:t>
            </w: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rPr>
              <w:t>指标1：公众满意度</w:t>
            </w:r>
          </w:p>
        </w:tc>
        <w:tc>
          <w:tcPr>
            <w:tcW w:w="1680" w:type="dxa"/>
            <w:gridSpan w:val="2"/>
            <w:tcBorders>
              <w:top w:val="nil"/>
              <w:left w:val="nil"/>
              <w:bottom w:val="single" w:color="auto" w:sz="4" w:space="0"/>
              <w:right w:val="single" w:color="auto" w:sz="4" w:space="0"/>
            </w:tcBorders>
            <w:vAlign w:val="center"/>
          </w:tcPr>
          <w:p>
            <w:pPr>
              <w:pStyle w:val="11"/>
              <w:spacing w:line="240" w:lineRule="auto"/>
              <w:ind w:firstLine="0" w:firstLineChars="0"/>
              <w:jc w:val="center"/>
              <w:rPr>
                <w:rFonts w:hint="eastAsia" w:asciiTheme="minorEastAsia" w:hAnsiTheme="minorEastAsia" w:eastAsiaTheme="minorEastAsia" w:cstheme="minorEastAsia"/>
                <w:color w:val="auto"/>
                <w:kern w:val="0"/>
                <w:sz w:val="18"/>
                <w:szCs w:val="18"/>
                <w:highlight w:val="none"/>
                <w:lang w:val="en-US" w:eastAsia="zh-CN" w:bidi="zh-TW"/>
              </w:rPr>
            </w:pPr>
            <w:r>
              <w:rPr>
                <w:rFonts w:hint="eastAsia" w:asciiTheme="minorEastAsia" w:hAnsiTheme="minorEastAsia" w:eastAsiaTheme="minorEastAsia" w:cstheme="minorEastAsia"/>
                <w:color w:val="auto"/>
                <w:kern w:val="2"/>
                <w:sz w:val="18"/>
                <w:szCs w:val="18"/>
                <w:lang w:val="en-US" w:eastAsia="zh-CN" w:bidi="ar-SA"/>
              </w:rPr>
              <w:t>》90%</w:t>
            </w:r>
          </w:p>
        </w:tc>
        <w:tc>
          <w:tcPr>
            <w:tcW w:w="1523"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2"/>
                <w:sz w:val="18"/>
                <w:szCs w:val="18"/>
                <w:lang w:val="en-US" w:eastAsia="zh-CN" w:bidi="ar-SA"/>
              </w:rPr>
              <w:t>96.5%</w:t>
            </w:r>
          </w:p>
        </w:tc>
        <w:tc>
          <w:tcPr>
            <w:tcW w:w="495"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606"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rPr>
              <w:t>指标2：服务对满意度</w:t>
            </w:r>
          </w:p>
        </w:tc>
        <w:tc>
          <w:tcPr>
            <w:tcW w:w="1680" w:type="dxa"/>
            <w:gridSpan w:val="2"/>
            <w:tcBorders>
              <w:top w:val="nil"/>
              <w:left w:val="nil"/>
              <w:bottom w:val="single" w:color="auto" w:sz="4" w:space="0"/>
              <w:right w:val="single" w:color="auto" w:sz="4" w:space="0"/>
            </w:tcBorders>
            <w:vAlign w:val="center"/>
          </w:tcPr>
          <w:p>
            <w:pPr>
              <w:pStyle w:val="11"/>
              <w:spacing w:line="240" w:lineRule="auto"/>
              <w:ind w:firstLine="0" w:firstLineChars="0"/>
              <w:jc w:val="center"/>
              <w:rPr>
                <w:rFonts w:hint="eastAsia" w:asciiTheme="minorEastAsia" w:hAnsiTheme="minorEastAsia" w:eastAsiaTheme="minorEastAsia" w:cstheme="minorEastAsia"/>
                <w:color w:val="auto"/>
                <w:kern w:val="0"/>
                <w:sz w:val="18"/>
                <w:szCs w:val="18"/>
                <w:highlight w:val="none"/>
                <w:lang w:val="en-US" w:eastAsia="zh-CN" w:bidi="zh-TW"/>
              </w:rPr>
            </w:pPr>
            <w:r>
              <w:rPr>
                <w:rFonts w:hint="eastAsia" w:asciiTheme="minorEastAsia" w:hAnsiTheme="minorEastAsia" w:eastAsiaTheme="minorEastAsia" w:cstheme="minorEastAsia"/>
                <w:color w:val="auto"/>
                <w:kern w:val="2"/>
                <w:sz w:val="18"/>
                <w:szCs w:val="18"/>
                <w:lang w:val="en-US" w:eastAsia="zh-CN" w:bidi="ar-SA"/>
              </w:rPr>
              <w:t>》90%</w:t>
            </w:r>
          </w:p>
        </w:tc>
        <w:tc>
          <w:tcPr>
            <w:tcW w:w="1523"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2"/>
                <w:sz w:val="18"/>
                <w:szCs w:val="18"/>
                <w:lang w:val="en-US" w:eastAsia="zh-CN" w:bidi="ar-SA"/>
              </w:rPr>
              <w:t>96.5%</w:t>
            </w:r>
          </w:p>
        </w:tc>
        <w:tc>
          <w:tcPr>
            <w:tcW w:w="495"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307" w:hRule="exact"/>
          <w:jc w:val="center"/>
        </w:trPr>
        <w:tc>
          <w:tcPr>
            <w:tcW w:w="6911"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总分</w:t>
            </w:r>
          </w:p>
        </w:tc>
        <w:tc>
          <w:tcPr>
            <w:tcW w:w="495"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100</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96</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bl>
    <w:p>
      <w:pPr>
        <w:rPr>
          <w:rFonts w:hint="eastAsia" w:asciiTheme="minorEastAsia" w:hAnsiTheme="minorEastAsia" w:eastAsiaTheme="minorEastAsia" w:cstheme="minorEastAsia"/>
          <w:b w:val="0"/>
          <w:bCs/>
          <w:color w:val="auto"/>
          <w:sz w:val="18"/>
          <w:szCs w:val="18"/>
          <w:highlight w:val="none"/>
        </w:rPr>
      </w:pPr>
      <w:r>
        <w:rPr>
          <w:rFonts w:hint="eastAsia" w:asciiTheme="minorEastAsia" w:hAnsiTheme="minorEastAsia" w:eastAsiaTheme="minorEastAsia" w:cstheme="minorEastAsia"/>
          <w:b w:val="0"/>
          <w:bCs/>
          <w:color w:val="auto"/>
          <w:sz w:val="18"/>
          <w:szCs w:val="18"/>
          <w:highlight w:val="none"/>
        </w:rPr>
        <w:t xml:space="preserve">        </w:t>
      </w:r>
    </w:p>
    <w:p>
      <w:pPr>
        <w:pStyle w:val="3"/>
        <w:spacing w:before="0" w:after="0" w:line="240" w:lineRule="auto"/>
        <w:rPr>
          <w:rFonts w:hint="eastAsia" w:asciiTheme="minorEastAsia" w:hAnsiTheme="minorEastAsia" w:eastAsiaTheme="minorEastAsia" w:cstheme="minorEastAsia"/>
          <w:b w:val="0"/>
          <w:bCs/>
          <w:color w:val="auto"/>
          <w:sz w:val="18"/>
          <w:szCs w:val="18"/>
          <w:highlight w:val="none"/>
        </w:rPr>
      </w:pPr>
      <w:r>
        <w:rPr>
          <w:rFonts w:hint="eastAsia" w:asciiTheme="minorEastAsia" w:hAnsiTheme="minorEastAsia" w:eastAsiaTheme="minorEastAsia" w:cstheme="minorEastAsia"/>
          <w:b w:val="0"/>
          <w:bCs/>
          <w:color w:val="auto"/>
          <w:sz w:val="18"/>
          <w:szCs w:val="18"/>
          <w:highlight w:val="none"/>
        </w:rPr>
        <w:t xml:space="preserve">单位负责人签字： </w:t>
      </w:r>
      <w:r>
        <w:rPr>
          <w:rFonts w:hint="eastAsia" w:asciiTheme="minorEastAsia" w:hAnsiTheme="minorEastAsia" w:eastAsiaTheme="minorEastAsia" w:cstheme="minorEastAsia"/>
          <w:b w:val="0"/>
          <w:bCs/>
          <w:color w:val="auto"/>
          <w:sz w:val="18"/>
          <w:szCs w:val="18"/>
          <w:highlight w:val="none"/>
          <w:lang w:eastAsia="zh-CN"/>
        </w:rPr>
        <w:t>龙生贵</w:t>
      </w:r>
      <w:r>
        <w:rPr>
          <w:rFonts w:hint="eastAsia" w:asciiTheme="minorEastAsia" w:hAnsiTheme="minorEastAsia" w:eastAsiaTheme="minorEastAsia" w:cstheme="minorEastAsia"/>
          <w:b w:val="0"/>
          <w:bCs/>
          <w:color w:val="auto"/>
          <w:sz w:val="18"/>
          <w:szCs w:val="18"/>
          <w:highlight w:val="none"/>
        </w:rPr>
        <w:t xml:space="preserve">   填表人： </w:t>
      </w:r>
      <w:r>
        <w:rPr>
          <w:rFonts w:hint="eastAsia" w:asciiTheme="minorEastAsia" w:hAnsiTheme="minorEastAsia" w:eastAsiaTheme="minorEastAsia" w:cstheme="minorEastAsia"/>
          <w:b w:val="0"/>
          <w:bCs/>
          <w:color w:val="auto"/>
          <w:sz w:val="18"/>
          <w:szCs w:val="18"/>
          <w:highlight w:val="none"/>
          <w:lang w:eastAsia="zh-CN"/>
        </w:rPr>
        <w:t>田金枝</w:t>
      </w:r>
      <w:r>
        <w:rPr>
          <w:rFonts w:hint="eastAsia" w:asciiTheme="minorEastAsia" w:hAnsiTheme="minorEastAsia" w:eastAsiaTheme="minorEastAsia" w:cstheme="minorEastAsia"/>
          <w:b w:val="0"/>
          <w:bCs/>
          <w:color w:val="auto"/>
          <w:sz w:val="18"/>
          <w:szCs w:val="18"/>
          <w:highlight w:val="none"/>
        </w:rPr>
        <w:t xml:space="preserve">       联系电话： </w:t>
      </w:r>
      <w:r>
        <w:rPr>
          <w:rFonts w:hint="eastAsia" w:asciiTheme="minorEastAsia" w:hAnsiTheme="minorEastAsia" w:eastAsiaTheme="minorEastAsia" w:cstheme="minorEastAsia"/>
          <w:b w:val="0"/>
          <w:bCs/>
          <w:color w:val="auto"/>
          <w:sz w:val="18"/>
          <w:szCs w:val="18"/>
          <w:highlight w:val="none"/>
          <w:lang w:val="en-US" w:eastAsia="zh-CN"/>
        </w:rPr>
        <w:t>8221184</w:t>
      </w:r>
      <w:r>
        <w:rPr>
          <w:rFonts w:hint="eastAsia" w:asciiTheme="minorEastAsia" w:hAnsiTheme="minorEastAsia" w:eastAsiaTheme="minorEastAsia" w:cstheme="minorEastAsia"/>
          <w:b w:val="0"/>
          <w:bCs/>
          <w:color w:val="auto"/>
          <w:sz w:val="18"/>
          <w:szCs w:val="18"/>
          <w:highlight w:val="none"/>
        </w:rPr>
        <w:t xml:space="preserve">       填报日期：</w:t>
      </w:r>
      <w:r>
        <w:rPr>
          <w:rFonts w:hint="eastAsia" w:asciiTheme="minorEastAsia" w:hAnsiTheme="minorEastAsia" w:eastAsiaTheme="minorEastAsia" w:cstheme="minorEastAsia"/>
          <w:b w:val="0"/>
          <w:bCs/>
          <w:color w:val="auto"/>
          <w:sz w:val="18"/>
          <w:szCs w:val="18"/>
          <w:highlight w:val="none"/>
          <w:lang w:val="en-US" w:eastAsia="zh-CN"/>
        </w:rPr>
        <w:t>2021</w:t>
      </w:r>
      <w:r>
        <w:rPr>
          <w:rFonts w:hint="eastAsia" w:asciiTheme="minorEastAsia" w:hAnsiTheme="minorEastAsia" w:eastAsiaTheme="minorEastAsia" w:cstheme="minorEastAsia"/>
          <w:b w:val="0"/>
          <w:bCs/>
          <w:color w:val="auto"/>
          <w:sz w:val="18"/>
          <w:szCs w:val="18"/>
          <w:highlight w:val="none"/>
        </w:rPr>
        <w:t>年</w:t>
      </w:r>
      <w:r>
        <w:rPr>
          <w:rFonts w:hint="eastAsia" w:asciiTheme="minorEastAsia" w:hAnsiTheme="minorEastAsia" w:eastAsiaTheme="minorEastAsia" w:cstheme="minorEastAsia"/>
          <w:b w:val="0"/>
          <w:bCs/>
          <w:color w:val="auto"/>
          <w:sz w:val="18"/>
          <w:szCs w:val="18"/>
          <w:highlight w:val="none"/>
          <w:lang w:val="en-US" w:eastAsia="zh-CN"/>
        </w:rPr>
        <w:t>6</w:t>
      </w:r>
      <w:r>
        <w:rPr>
          <w:rFonts w:hint="eastAsia" w:asciiTheme="minorEastAsia" w:hAnsiTheme="minorEastAsia" w:eastAsiaTheme="minorEastAsia" w:cstheme="minorEastAsia"/>
          <w:b w:val="0"/>
          <w:bCs/>
          <w:color w:val="auto"/>
          <w:sz w:val="18"/>
          <w:szCs w:val="18"/>
          <w:highlight w:val="none"/>
        </w:rPr>
        <w:t>月</w:t>
      </w:r>
      <w:r>
        <w:rPr>
          <w:rFonts w:hint="eastAsia" w:asciiTheme="minorEastAsia" w:hAnsiTheme="minorEastAsia" w:eastAsiaTheme="minorEastAsia" w:cstheme="minorEastAsia"/>
          <w:b w:val="0"/>
          <w:bCs/>
          <w:color w:val="auto"/>
          <w:sz w:val="18"/>
          <w:szCs w:val="18"/>
          <w:highlight w:val="none"/>
          <w:lang w:val="en-US" w:eastAsia="zh-CN"/>
        </w:rPr>
        <w:t>18</w:t>
      </w:r>
      <w:r>
        <w:rPr>
          <w:rFonts w:hint="eastAsia" w:asciiTheme="minorEastAsia" w:hAnsiTheme="minorEastAsia" w:eastAsiaTheme="minorEastAsia" w:cstheme="minorEastAsia"/>
          <w:b w:val="0"/>
          <w:bCs/>
          <w:color w:val="auto"/>
          <w:sz w:val="18"/>
          <w:szCs w:val="18"/>
          <w:highlight w:val="none"/>
        </w:rPr>
        <w:t xml:space="preserve"> 日</w:t>
      </w:r>
    </w:p>
    <w:p>
      <w:pPr>
        <w:rPr>
          <w:rFonts w:hint="eastAsia" w:asciiTheme="minorEastAsia" w:hAnsiTheme="minorEastAsia" w:eastAsiaTheme="minorEastAsia" w:cstheme="minorEastAsia"/>
          <w:b w:val="0"/>
          <w:bCs/>
          <w:color w:val="auto"/>
          <w:sz w:val="18"/>
          <w:szCs w:val="18"/>
          <w:highlight w:val="none"/>
        </w:rPr>
      </w:pPr>
    </w:p>
    <w:p>
      <w:pPr>
        <w:pStyle w:val="2"/>
        <w:rPr>
          <w:rFonts w:hint="eastAsia" w:asciiTheme="minorEastAsia" w:hAnsiTheme="minorEastAsia" w:eastAsiaTheme="minorEastAsia" w:cstheme="minorEastAsia"/>
          <w:b w:val="0"/>
          <w:bCs/>
          <w:color w:val="auto"/>
          <w:sz w:val="18"/>
          <w:szCs w:val="18"/>
          <w:highlight w:val="none"/>
        </w:rPr>
      </w:pPr>
    </w:p>
    <w:p>
      <w:pPr>
        <w:pStyle w:val="2"/>
        <w:rPr>
          <w:rFonts w:hint="eastAsia" w:asciiTheme="minorEastAsia" w:hAnsiTheme="minorEastAsia" w:eastAsiaTheme="minorEastAsia" w:cstheme="minorEastAsia"/>
          <w:b w:val="0"/>
          <w:bCs/>
          <w:color w:val="auto"/>
          <w:sz w:val="18"/>
          <w:szCs w:val="18"/>
          <w:highlight w:val="none"/>
        </w:rPr>
      </w:pPr>
    </w:p>
    <w:p>
      <w:pPr>
        <w:pStyle w:val="2"/>
        <w:rPr>
          <w:rFonts w:hint="eastAsia" w:asciiTheme="minorEastAsia" w:hAnsiTheme="minorEastAsia" w:eastAsiaTheme="minorEastAsia" w:cstheme="minorEastAsia"/>
          <w:b w:val="0"/>
          <w:bCs/>
          <w:color w:val="auto"/>
          <w:sz w:val="18"/>
          <w:szCs w:val="18"/>
          <w:highlight w:val="none"/>
        </w:rPr>
      </w:pPr>
    </w:p>
    <w:p>
      <w:pPr>
        <w:pStyle w:val="2"/>
        <w:rPr>
          <w:rFonts w:hint="eastAsia" w:asciiTheme="minorEastAsia" w:hAnsiTheme="minorEastAsia" w:eastAsiaTheme="minorEastAsia" w:cstheme="minorEastAsia"/>
          <w:b w:val="0"/>
          <w:bCs/>
          <w:color w:val="auto"/>
          <w:sz w:val="18"/>
          <w:szCs w:val="18"/>
          <w:highlight w:val="none"/>
        </w:rPr>
      </w:pPr>
    </w:p>
    <w:p>
      <w:pPr>
        <w:rPr>
          <w:rFonts w:hint="eastAsia" w:asciiTheme="minorEastAsia" w:hAnsiTheme="minorEastAsia" w:eastAsiaTheme="minorEastAsia" w:cstheme="minorEastAsia"/>
          <w:bCs/>
          <w:color w:val="auto"/>
          <w:sz w:val="24"/>
          <w:highlight w:val="none"/>
        </w:rPr>
      </w:pPr>
      <w:r>
        <w:rPr>
          <w:rFonts w:hint="eastAsia" w:asciiTheme="minorEastAsia" w:hAnsiTheme="minorEastAsia" w:eastAsiaTheme="minorEastAsia" w:cstheme="minorEastAsia"/>
          <w:bCs/>
          <w:color w:val="auto"/>
          <w:sz w:val="24"/>
          <w:highlight w:val="none"/>
        </w:rPr>
        <w:t xml:space="preserve"> </w:t>
      </w:r>
    </w:p>
    <w:p>
      <w:pPr>
        <w:rPr>
          <w:rFonts w:hint="eastAsia" w:asciiTheme="minorEastAsia" w:hAnsiTheme="minorEastAsia" w:eastAsiaTheme="minorEastAsia" w:cstheme="minorEastAsia"/>
          <w:b w:val="0"/>
          <w:bCs/>
          <w:color w:val="auto"/>
          <w:sz w:val="18"/>
          <w:szCs w:val="18"/>
          <w:highlight w:val="none"/>
        </w:rPr>
      </w:pPr>
    </w:p>
    <w:p>
      <w:pPr>
        <w:pStyle w:val="2"/>
        <w:rPr>
          <w:rFonts w:hint="eastAsia" w:asciiTheme="minorEastAsia" w:hAnsiTheme="minorEastAsia" w:eastAsiaTheme="minorEastAsia" w:cstheme="minorEastAsia"/>
          <w:color w:val="auto"/>
          <w:sz w:val="32"/>
          <w:szCs w:val="32"/>
        </w:rPr>
      </w:pPr>
    </w:p>
    <w:p>
      <w:pP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Cs/>
          <w:color w:val="auto"/>
          <w:sz w:val="24"/>
          <w:highlight w:val="none"/>
        </w:rPr>
        <w:t xml:space="preserve"> </w:t>
      </w:r>
      <w:r>
        <w:rPr>
          <w:rFonts w:hint="eastAsia" w:asciiTheme="minorEastAsia" w:hAnsiTheme="minorEastAsia" w:eastAsiaTheme="minorEastAsia" w:cstheme="minorEastAsia"/>
          <w:color w:val="auto"/>
          <w:sz w:val="24"/>
          <w:szCs w:val="24"/>
          <w:highlight w:val="none"/>
        </w:rPr>
        <w:t>附件</w:t>
      </w:r>
      <w:r>
        <w:rPr>
          <w:rFonts w:hint="eastAsia" w:asciiTheme="minorEastAsia" w:hAnsiTheme="minorEastAsia" w:eastAsiaTheme="minorEastAsia" w:cstheme="minorEastAsia"/>
          <w:color w:val="auto"/>
          <w:sz w:val="24"/>
          <w:szCs w:val="24"/>
          <w:highlight w:val="none"/>
          <w:lang w:val="en-US" w:eastAsia="zh-CN"/>
        </w:rPr>
        <w:t>3-4</w:t>
      </w:r>
      <w:r>
        <w:rPr>
          <w:rFonts w:hint="eastAsia" w:asciiTheme="minorEastAsia" w:hAnsiTheme="minorEastAsia" w:eastAsiaTheme="minorEastAsia" w:cstheme="minorEastAsia"/>
          <w:color w:val="auto"/>
          <w:sz w:val="24"/>
          <w:szCs w:val="24"/>
          <w:highlight w:val="none"/>
        </w:rPr>
        <w:t>：</w:t>
      </w:r>
    </w:p>
    <w:p>
      <w:pPr>
        <w:spacing w:line="380" w:lineRule="exact"/>
        <w:ind w:firstLine="1600" w:firstLineChars="500"/>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州级预算部门项目支出绩效自评表</w:t>
      </w:r>
    </w:p>
    <w:p>
      <w:pPr>
        <w:spacing w:line="380" w:lineRule="exact"/>
        <w:ind w:firstLine="3520" w:firstLineChars="1100"/>
        <w:rPr>
          <w:rFonts w:hint="eastAsia" w:asciiTheme="minorEastAsia" w:hAnsiTheme="minorEastAsia" w:eastAsiaTheme="minorEastAsia" w:cstheme="minorEastAsia"/>
          <w:color w:val="auto"/>
          <w:kern w:val="0"/>
          <w:sz w:val="32"/>
          <w:szCs w:val="32"/>
          <w:highlight w:val="none"/>
        </w:rPr>
      </w:pPr>
      <w:r>
        <w:rPr>
          <w:rFonts w:hint="eastAsia" w:asciiTheme="minorEastAsia" w:hAnsiTheme="minorEastAsia" w:eastAsiaTheme="minorEastAsia" w:cstheme="minorEastAsia"/>
          <w:color w:val="auto"/>
          <w:kern w:val="0"/>
          <w:sz w:val="32"/>
          <w:szCs w:val="32"/>
          <w:highlight w:val="none"/>
        </w:rPr>
        <w:t>（</w:t>
      </w:r>
      <w:r>
        <w:rPr>
          <w:rFonts w:hint="eastAsia" w:asciiTheme="minorEastAsia" w:hAnsiTheme="minorEastAsia" w:eastAsiaTheme="minorEastAsia" w:cstheme="minorEastAsia"/>
          <w:color w:val="auto"/>
          <w:kern w:val="0"/>
          <w:sz w:val="32"/>
          <w:szCs w:val="32"/>
          <w:highlight w:val="none"/>
          <w:lang w:eastAsia="zh-CN"/>
        </w:rPr>
        <w:t>2</w:t>
      </w:r>
      <w:r>
        <w:rPr>
          <w:rFonts w:hint="eastAsia" w:asciiTheme="minorEastAsia" w:hAnsiTheme="minorEastAsia" w:eastAsiaTheme="minorEastAsia" w:cstheme="minorEastAsia"/>
          <w:color w:val="auto"/>
          <w:kern w:val="0"/>
          <w:sz w:val="32"/>
          <w:szCs w:val="32"/>
          <w:highlight w:val="none"/>
          <w:lang w:val="en-US" w:eastAsia="zh-CN"/>
        </w:rPr>
        <w:t>020</w:t>
      </w:r>
      <w:r>
        <w:rPr>
          <w:rFonts w:hint="eastAsia" w:asciiTheme="minorEastAsia" w:hAnsiTheme="minorEastAsia" w:eastAsiaTheme="minorEastAsia" w:cstheme="minorEastAsia"/>
          <w:color w:val="auto"/>
          <w:kern w:val="0"/>
          <w:sz w:val="32"/>
          <w:szCs w:val="32"/>
          <w:highlight w:val="none"/>
        </w:rPr>
        <w:t>年度）</w:t>
      </w:r>
    </w:p>
    <w:tbl>
      <w:tblPr>
        <w:tblStyle w:val="7"/>
        <w:tblW w:w="9080" w:type="dxa"/>
        <w:jc w:val="center"/>
        <w:tblLayout w:type="fixed"/>
        <w:tblCellMar>
          <w:top w:w="0" w:type="dxa"/>
          <w:left w:w="108" w:type="dxa"/>
          <w:bottom w:w="0" w:type="dxa"/>
          <w:right w:w="108" w:type="dxa"/>
        </w:tblCellMar>
      </w:tblPr>
      <w:tblGrid>
        <w:gridCol w:w="588"/>
        <w:gridCol w:w="980"/>
        <w:gridCol w:w="979"/>
        <w:gridCol w:w="863"/>
        <w:gridCol w:w="298"/>
        <w:gridCol w:w="836"/>
        <w:gridCol w:w="844"/>
        <w:gridCol w:w="1523"/>
        <w:gridCol w:w="495"/>
        <w:gridCol w:w="115"/>
        <w:gridCol w:w="485"/>
        <w:gridCol w:w="366"/>
        <w:gridCol w:w="708"/>
      </w:tblGrid>
      <w:tr>
        <w:tblPrEx>
          <w:tblCellMar>
            <w:top w:w="0" w:type="dxa"/>
            <w:left w:w="108" w:type="dxa"/>
            <w:bottom w:w="0" w:type="dxa"/>
            <w:right w:w="108" w:type="dxa"/>
          </w:tblCellMar>
        </w:tblPrEx>
        <w:trPr>
          <w:trHeight w:val="472"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sz w:val="21"/>
                <w:szCs w:val="21"/>
                <w:highlight w:val="none"/>
                <w:shd w:val="clear" w:fill="FFFFFF"/>
                <w:lang w:val="en-US" w:eastAsia="zh-CN"/>
              </w:rPr>
              <w:t>道路运输信息化建设专项18万元</w:t>
            </w:r>
          </w:p>
        </w:tc>
      </w:tr>
      <w:tr>
        <w:tblPrEx>
          <w:tblCellMar>
            <w:top w:w="0" w:type="dxa"/>
            <w:left w:w="108" w:type="dxa"/>
            <w:bottom w:w="0" w:type="dxa"/>
            <w:right w:w="108" w:type="dxa"/>
          </w:tblCellMar>
        </w:tblPrEx>
        <w:trPr>
          <w:trHeight w:val="372"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主管部门</w:t>
            </w:r>
          </w:p>
        </w:tc>
        <w:tc>
          <w:tcPr>
            <w:tcW w:w="382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eastAsia="zh-CN"/>
              </w:rPr>
            </w:pPr>
            <w:r>
              <w:rPr>
                <w:rFonts w:hint="eastAsia" w:asciiTheme="minorEastAsia" w:hAnsiTheme="minorEastAsia" w:eastAsiaTheme="minorEastAsia" w:cstheme="minorEastAsia"/>
                <w:color w:val="auto"/>
                <w:kern w:val="0"/>
                <w:sz w:val="18"/>
                <w:szCs w:val="18"/>
                <w:highlight w:val="none"/>
                <w:lang w:eastAsia="zh-CN"/>
              </w:rPr>
              <w:t>州交通运输局</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实施单位</w:t>
            </w:r>
          </w:p>
        </w:tc>
        <w:tc>
          <w:tcPr>
            <w:tcW w:w="216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eastAsia="zh-CN"/>
              </w:rPr>
            </w:pPr>
            <w:r>
              <w:rPr>
                <w:rFonts w:hint="eastAsia" w:asciiTheme="minorEastAsia" w:hAnsiTheme="minorEastAsia" w:eastAsiaTheme="minorEastAsia" w:cstheme="minorEastAsia"/>
                <w:color w:val="auto"/>
                <w:kern w:val="0"/>
                <w:sz w:val="18"/>
                <w:szCs w:val="18"/>
                <w:highlight w:val="none"/>
                <w:lang w:eastAsia="zh-CN"/>
              </w:rPr>
              <w:t>州道路运输服务中心</w:t>
            </w:r>
          </w:p>
        </w:tc>
      </w:tr>
      <w:tr>
        <w:tblPrEx>
          <w:tblCellMar>
            <w:top w:w="0" w:type="dxa"/>
            <w:left w:w="108" w:type="dxa"/>
            <w:bottom w:w="0" w:type="dxa"/>
            <w:right w:w="108" w:type="dxa"/>
          </w:tblCellMar>
        </w:tblPrEx>
        <w:trPr>
          <w:trHeight w:val="562"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项目资金</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年初预算数</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全年预算数</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全年执行数</w:t>
            </w: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得分</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年度资金总额</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18</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28.17</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28.17</w:t>
            </w: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其中：当年财政拨款</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18</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bidi="ar-SA"/>
              </w:rPr>
            </w:pP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 xml:space="preserve">      上年结转资金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10.17</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 xml:space="preserve">  其他资金</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84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52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6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年度总体目标</w:t>
            </w:r>
          </w:p>
        </w:tc>
        <w:tc>
          <w:tcPr>
            <w:tcW w:w="4800" w:type="dxa"/>
            <w:gridSpan w:val="6"/>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预期目标</w:t>
            </w:r>
          </w:p>
        </w:tc>
        <w:tc>
          <w:tcPr>
            <w:tcW w:w="369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实际完成情况</w:t>
            </w:r>
          </w:p>
        </w:tc>
      </w:tr>
      <w:tr>
        <w:tblPrEx>
          <w:tblCellMar>
            <w:top w:w="0" w:type="dxa"/>
            <w:left w:w="108" w:type="dxa"/>
            <w:bottom w:w="0" w:type="dxa"/>
            <w:right w:w="108" w:type="dxa"/>
          </w:tblCellMar>
        </w:tblPrEx>
        <w:trPr>
          <w:trHeight w:val="2072"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4800" w:type="dxa"/>
            <w:gridSpan w:val="6"/>
            <w:tcBorders>
              <w:top w:val="single" w:color="auto" w:sz="4" w:space="0"/>
              <w:left w:val="nil"/>
              <w:bottom w:val="single" w:color="auto" w:sz="4" w:space="0"/>
              <w:right w:val="single" w:color="auto" w:sz="4" w:space="0"/>
            </w:tcBorders>
            <w:vAlign w:val="center"/>
          </w:tcPr>
          <w:p>
            <w:pPr>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autoSpaceDE/>
              <w:autoSpaceDN/>
              <w:bidi w:val="0"/>
              <w:adjustRightInd/>
              <w:snapToGrid/>
              <w:spacing w:line="240" w:lineRule="auto"/>
              <w:ind w:right="0" w:rightChars="0" w:firstLine="420" w:firstLineChars="200"/>
              <w:jc w:val="both"/>
              <w:textAlignment w:val="auto"/>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sz w:val="21"/>
                <w:szCs w:val="21"/>
                <w:highlight w:val="none"/>
                <w:shd w:val="clear" w:fill="FFFFFF"/>
                <w:lang w:val="en-US" w:eastAsia="zh-CN"/>
              </w:rPr>
              <w:t>切实做好年终普查工作，迎接全省全年考核，确保全州清零工作稳定在全省第一方阵，确保全州道路运输行业安全平稳.延续老专项，按照州局下达的目标考核任务和本单位工作职能。</w:t>
            </w:r>
          </w:p>
        </w:tc>
        <w:tc>
          <w:tcPr>
            <w:tcW w:w="3692" w:type="dxa"/>
            <w:gridSpan w:val="6"/>
            <w:tcBorders>
              <w:top w:val="single" w:color="auto" w:sz="4" w:space="0"/>
              <w:left w:val="nil"/>
              <w:bottom w:val="single" w:color="auto" w:sz="4" w:space="0"/>
              <w:right w:val="single" w:color="auto" w:sz="4" w:space="0"/>
            </w:tcBorders>
            <w:vAlign w:val="center"/>
          </w:tcPr>
          <w:p>
            <w:pPr>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autoSpaceDE/>
              <w:autoSpaceDN/>
              <w:bidi w:val="0"/>
              <w:adjustRightInd/>
              <w:snapToGrid/>
              <w:spacing w:line="240" w:lineRule="auto"/>
              <w:ind w:right="0" w:rightChars="0" w:firstLine="420" w:firstLineChars="200"/>
              <w:jc w:val="both"/>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sz w:val="21"/>
                <w:szCs w:val="21"/>
                <w:highlight w:val="none"/>
                <w:shd w:val="clear" w:fill="FFFFFF"/>
                <w:lang w:val="en-US" w:eastAsia="zh-CN"/>
              </w:rPr>
              <w:t>本年度安全生产监督管理工作的目标和任务已经全面完成。</w:t>
            </w:r>
          </w:p>
        </w:tc>
      </w:tr>
      <w:tr>
        <w:tblPrEx>
          <w:tblCellMar>
            <w:top w:w="0" w:type="dxa"/>
            <w:left w:w="108" w:type="dxa"/>
            <w:bottom w:w="0" w:type="dxa"/>
            <w:right w:w="108" w:type="dxa"/>
          </w:tblCellMar>
        </w:tblPrEx>
        <w:trPr>
          <w:trHeight w:val="527"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绩</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效</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指</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一级指标</w:t>
            </w:r>
          </w:p>
        </w:tc>
        <w:tc>
          <w:tcPr>
            <w:tcW w:w="979" w:type="dxa"/>
            <w:tcBorders>
              <w:top w:val="nil"/>
              <w:left w:val="nil"/>
              <w:bottom w:val="single" w:color="auto" w:sz="4" w:space="0"/>
              <w:right w:val="single" w:color="auto" w:sz="4" w:space="0"/>
            </w:tcBorders>
            <w:vAlign w:val="center"/>
          </w:tcPr>
          <w:p>
            <w:pPr>
              <w:spacing w:line="320" w:lineRule="exact"/>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0"/>
                <w:sz w:val="18"/>
                <w:szCs w:val="18"/>
                <w:highlight w:val="none"/>
                <w:lang w:eastAsia="zh-CN"/>
              </w:rPr>
              <w:t>二</w:t>
            </w:r>
            <w:r>
              <w:rPr>
                <w:rFonts w:hint="eastAsia" w:asciiTheme="minorEastAsia" w:hAnsiTheme="minorEastAsia" w:eastAsiaTheme="minorEastAsia" w:cstheme="minorEastAsia"/>
                <w:color w:val="auto"/>
                <w:kern w:val="0"/>
                <w:sz w:val="18"/>
                <w:szCs w:val="18"/>
                <w:highlight w:val="none"/>
              </w:rPr>
              <w:t>级指标</w:t>
            </w: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三级指标</w:t>
            </w:r>
          </w:p>
        </w:tc>
        <w:tc>
          <w:tcPr>
            <w:tcW w:w="168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指标值</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实际</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完成值</w:t>
            </w:r>
          </w:p>
        </w:tc>
        <w:tc>
          <w:tcPr>
            <w:tcW w:w="495"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分值</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得分</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偏差原因分析及改进措施</w:t>
            </w:r>
          </w:p>
        </w:tc>
      </w:tr>
      <w:tr>
        <w:tblPrEx>
          <w:tblCellMar>
            <w:top w:w="0" w:type="dxa"/>
            <w:left w:w="108" w:type="dxa"/>
            <w:bottom w:w="0" w:type="dxa"/>
            <w:right w:w="108" w:type="dxa"/>
          </w:tblCellMar>
        </w:tblPrEx>
        <w:trPr>
          <w:trHeight w:val="243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产出指标（50分）</w:t>
            </w:r>
          </w:p>
        </w:tc>
        <w:tc>
          <w:tcPr>
            <w:tcW w:w="979" w:type="dxa"/>
            <w:tcBorders>
              <w:top w:val="nil"/>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rPr>
              <w:t>数量指标</w:t>
            </w:r>
          </w:p>
        </w:tc>
        <w:tc>
          <w:tcPr>
            <w:tcW w:w="116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全州运营人员及营运车辆</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从业人员为1.84万余人，全州公交车线路41条，公交车里453辆，其中新能源车317辆。全州共计12家出租汽车企业，出租车1450辆</w:t>
            </w:r>
          </w:p>
        </w:tc>
        <w:tc>
          <w:tcPr>
            <w:tcW w:w="1523" w:type="dxa"/>
            <w:tcBorders>
              <w:top w:val="single" w:color="auto" w:sz="4" w:space="0"/>
              <w:left w:val="single" w:color="auto" w:sz="4" w:space="0"/>
              <w:bottom w:val="single" w:color="auto" w:sz="4" w:space="0"/>
              <w:right w:val="single" w:color="auto" w:sz="4" w:space="0"/>
            </w:tcBorders>
            <w:vAlign w:val="center"/>
          </w:tcPr>
          <w:p>
            <w:pPr>
              <w:numPr>
                <w:ilvl w:val="0"/>
                <w:numId w:val="0"/>
              </w:numPr>
              <w:autoSpaceDN w:val="0"/>
              <w:spacing w:line="240" w:lineRule="auto"/>
              <w:ind w:left="0" w:leftChars="0" w:firstLine="0" w:firstLineChars="0"/>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从业人员为1.84万余人，全州公交车线路41条，公交车里453辆，其中新能源车317辆。全州共计12家出租汽车企业，出租车1450辆。</w:t>
            </w:r>
          </w:p>
        </w:tc>
        <w:tc>
          <w:tcPr>
            <w:tcW w:w="49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12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rPr>
              <w:t>质量指标</w:t>
            </w:r>
          </w:p>
        </w:tc>
        <w:tc>
          <w:tcPr>
            <w:tcW w:w="116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安全监管体系建立完善</w:t>
            </w:r>
          </w:p>
        </w:tc>
        <w:tc>
          <w:tcPr>
            <w:tcW w:w="168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　安全监管体系建立完善</w:t>
            </w:r>
          </w:p>
        </w:tc>
        <w:tc>
          <w:tcPr>
            <w:tcW w:w="1523"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安全监管体系建立完善</w:t>
            </w:r>
          </w:p>
        </w:tc>
        <w:tc>
          <w:tcPr>
            <w:tcW w:w="495"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600" w:type="dxa"/>
            <w:gridSpan w:val="2"/>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5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时效指标</w:t>
            </w:r>
          </w:p>
        </w:tc>
        <w:tc>
          <w:tcPr>
            <w:tcW w:w="1161"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rPr>
                <w:rFonts w:hint="eastAsia" w:asciiTheme="minorEastAsia" w:hAnsiTheme="minorEastAsia" w:eastAsiaTheme="minorEastAsia" w:cstheme="minorEastAsia"/>
                <w:color w:val="auto"/>
                <w:sz w:val="18"/>
                <w:szCs w:val="18"/>
                <w:lang w:eastAsia="zh-CN"/>
              </w:rPr>
            </w:pPr>
            <w:r>
              <w:rPr>
                <w:rFonts w:hint="eastAsia" w:asciiTheme="minorEastAsia" w:hAnsiTheme="minorEastAsia" w:eastAsiaTheme="minorEastAsia" w:cstheme="minorEastAsia"/>
                <w:color w:val="auto"/>
                <w:sz w:val="18"/>
                <w:szCs w:val="18"/>
                <w:lang w:val="en-US" w:eastAsia="zh-CN"/>
              </w:rPr>
              <w:t>指标1：项目完成及时率</w:t>
            </w:r>
          </w:p>
          <w:p>
            <w:pPr>
              <w:widowControl/>
              <w:jc w:val="left"/>
              <w:rPr>
                <w:rFonts w:hint="eastAsia" w:asciiTheme="minorEastAsia" w:hAnsiTheme="minorEastAsia" w:eastAsiaTheme="minorEastAsia" w:cstheme="minorEastAsia"/>
                <w:color w:val="auto"/>
                <w:kern w:val="2"/>
                <w:sz w:val="18"/>
                <w:szCs w:val="18"/>
                <w:lang w:val="en-US" w:eastAsia="zh-CN" w:bidi="ar-SA"/>
              </w:rPr>
            </w:pPr>
          </w:p>
        </w:tc>
        <w:tc>
          <w:tcPr>
            <w:tcW w:w="16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lang w:val="en-US" w:eastAsia="zh-CN" w:bidi="ar"/>
              </w:rPr>
              <w:t>100%</w:t>
            </w:r>
          </w:p>
        </w:tc>
        <w:tc>
          <w:tcPr>
            <w:tcW w:w="1523"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全部按时完成</w:t>
            </w:r>
          </w:p>
        </w:tc>
        <w:tc>
          <w:tcPr>
            <w:tcW w:w="495"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600" w:type="dxa"/>
            <w:gridSpan w:val="2"/>
            <w:tcBorders>
              <w:top w:val="nil"/>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74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6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指标2：项目资金拨付及时率</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lang w:val="en-US" w:eastAsia="zh-CN" w:bidi="ar"/>
              </w:rPr>
              <w:t>100%</w:t>
            </w:r>
          </w:p>
        </w:tc>
        <w:tc>
          <w:tcPr>
            <w:tcW w:w="15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　</w:t>
            </w:r>
            <w:r>
              <w:rPr>
                <w:rFonts w:hint="eastAsia" w:asciiTheme="minorEastAsia" w:hAnsiTheme="minorEastAsia" w:eastAsiaTheme="minorEastAsia" w:cstheme="minorEastAsia"/>
                <w:color w:val="auto"/>
                <w:kern w:val="0"/>
                <w:sz w:val="18"/>
                <w:szCs w:val="18"/>
                <w:lang w:val="en-US" w:eastAsia="zh-CN" w:bidi="ar"/>
              </w:rPr>
              <w:t>100%</w:t>
            </w:r>
          </w:p>
        </w:tc>
        <w:tc>
          <w:tcPr>
            <w:tcW w:w="495" w:type="dxa"/>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kern w:val="2"/>
                <w:sz w:val="21"/>
                <w:szCs w:val="24"/>
                <w:lang w:val="en-US" w:eastAsia="zh-CN" w:bidi="ar-SA"/>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01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成本指标</w:t>
            </w:r>
          </w:p>
        </w:tc>
        <w:tc>
          <w:tcPr>
            <w:tcW w:w="1161"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单价是否控制在批复单价慨算内</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是</w:t>
            </w:r>
          </w:p>
        </w:tc>
        <w:tc>
          <w:tcPr>
            <w:tcW w:w="152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是</w:t>
            </w:r>
          </w:p>
        </w:tc>
        <w:tc>
          <w:tcPr>
            <w:tcW w:w="495" w:type="dxa"/>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b w:val="0"/>
                <w:bCs/>
                <w:color w:val="auto"/>
                <w:kern w:val="2"/>
                <w:sz w:val="21"/>
                <w:szCs w:val="21"/>
                <w:lang w:val="en-US" w:eastAsia="zh-CN" w:bidi="ar-SA"/>
              </w:rPr>
            </w:pPr>
            <w:r>
              <w:rPr>
                <w:rFonts w:hint="eastAsia" w:asciiTheme="minorEastAsia" w:hAnsiTheme="minorEastAsia" w:eastAsiaTheme="minorEastAsia" w:cstheme="minorEastAsia"/>
                <w:b w:val="0"/>
                <w:bCs/>
                <w:color w:val="auto"/>
                <w:kern w:val="2"/>
                <w:sz w:val="21"/>
                <w:szCs w:val="21"/>
                <w:lang w:val="en-US" w:eastAsia="zh-CN" w:bidi="ar-SA"/>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p>
        </w:tc>
      </w:tr>
      <w:tr>
        <w:tblPrEx>
          <w:tblCellMar>
            <w:top w:w="0" w:type="dxa"/>
            <w:left w:w="108" w:type="dxa"/>
            <w:bottom w:w="0" w:type="dxa"/>
            <w:right w:w="108" w:type="dxa"/>
          </w:tblCellMar>
        </w:tblPrEx>
        <w:trPr>
          <w:trHeight w:val="23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效益指标（30分）</w:t>
            </w:r>
          </w:p>
        </w:tc>
        <w:tc>
          <w:tcPr>
            <w:tcW w:w="9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经济效益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61"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消除交通安全隐患，确保人民群众生命财产安全。</w:t>
            </w:r>
          </w:p>
        </w:tc>
        <w:tc>
          <w:tcPr>
            <w:tcW w:w="168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消除交通安全隐患，确保人民群众生命财产安全。</w:t>
            </w:r>
          </w:p>
        </w:tc>
        <w:tc>
          <w:tcPr>
            <w:tcW w:w="1523"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消除交通安全隐患，确保人民群众生命财产安全。</w:t>
            </w:r>
          </w:p>
        </w:tc>
        <w:tc>
          <w:tcPr>
            <w:tcW w:w="495"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8</w:t>
            </w:r>
          </w:p>
        </w:tc>
        <w:tc>
          <w:tcPr>
            <w:tcW w:w="600"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28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社会效益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61"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确保全州交通运输行业安全生产形势稳定</w:t>
            </w:r>
          </w:p>
        </w:tc>
        <w:tc>
          <w:tcPr>
            <w:tcW w:w="1680" w:type="dxa"/>
            <w:gridSpan w:val="2"/>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确保全州交通运输行业安全生产形势稳定</w:t>
            </w:r>
          </w:p>
        </w:tc>
        <w:tc>
          <w:tcPr>
            <w:tcW w:w="1523"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确保全州交通运输行业安全生产形势稳定</w:t>
            </w:r>
          </w:p>
        </w:tc>
        <w:tc>
          <w:tcPr>
            <w:tcW w:w="495"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8</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46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生态效益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61"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eastAsia="zh-CN"/>
              </w:rPr>
              <w:t>提倡文明出车，</w:t>
            </w:r>
            <w:r>
              <w:rPr>
                <w:rFonts w:hint="eastAsia" w:asciiTheme="minorEastAsia" w:hAnsiTheme="minorEastAsia" w:eastAsiaTheme="minorEastAsia" w:cstheme="minorEastAsia"/>
                <w:color w:val="auto"/>
                <w:sz w:val="18"/>
                <w:szCs w:val="18"/>
              </w:rPr>
              <w:t>保护生态环境</w:t>
            </w:r>
          </w:p>
        </w:tc>
        <w:tc>
          <w:tcPr>
            <w:tcW w:w="1680" w:type="dxa"/>
            <w:gridSpan w:val="2"/>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eastAsia="zh-CN"/>
              </w:rPr>
              <w:t>提倡文明出车，</w:t>
            </w:r>
            <w:r>
              <w:rPr>
                <w:rFonts w:hint="eastAsia" w:asciiTheme="minorEastAsia" w:hAnsiTheme="minorEastAsia" w:eastAsiaTheme="minorEastAsia" w:cstheme="minorEastAsia"/>
                <w:color w:val="auto"/>
                <w:sz w:val="18"/>
                <w:szCs w:val="18"/>
              </w:rPr>
              <w:t>保护生态环境</w:t>
            </w:r>
          </w:p>
        </w:tc>
        <w:tc>
          <w:tcPr>
            <w:tcW w:w="1523" w:type="dxa"/>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eastAsia="zh-CN"/>
              </w:rPr>
              <w:t>提倡文明出车，</w:t>
            </w:r>
            <w:r>
              <w:rPr>
                <w:rFonts w:hint="eastAsia" w:asciiTheme="minorEastAsia" w:hAnsiTheme="minorEastAsia" w:eastAsiaTheme="minorEastAsia" w:cstheme="minorEastAsia"/>
                <w:color w:val="auto"/>
                <w:sz w:val="18"/>
                <w:szCs w:val="18"/>
              </w:rPr>
              <w:t>保护生态环境</w:t>
            </w:r>
          </w:p>
        </w:tc>
        <w:tc>
          <w:tcPr>
            <w:tcW w:w="495"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7</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6</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97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可持续影响指标</w:t>
            </w:r>
          </w:p>
        </w:tc>
        <w:tc>
          <w:tcPr>
            <w:tcW w:w="1161" w:type="dxa"/>
            <w:gridSpan w:val="2"/>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highlight w:val="none"/>
                <w:lang w:eastAsia="zh-CN"/>
              </w:rPr>
              <w:t>从业人员</w:t>
            </w:r>
            <w:r>
              <w:rPr>
                <w:rFonts w:hint="eastAsia" w:asciiTheme="minorEastAsia" w:hAnsiTheme="minorEastAsia" w:eastAsiaTheme="minorEastAsia" w:cstheme="minorEastAsia"/>
                <w:color w:val="auto"/>
                <w:kern w:val="0"/>
                <w:sz w:val="18"/>
                <w:szCs w:val="18"/>
                <w:highlight w:val="none"/>
              </w:rPr>
              <w:t>增收</w:t>
            </w:r>
            <w:r>
              <w:rPr>
                <w:rFonts w:hint="eastAsia" w:asciiTheme="minorEastAsia" w:hAnsiTheme="minorEastAsia" w:eastAsiaTheme="minorEastAsia" w:cstheme="minorEastAsia"/>
                <w:color w:val="auto"/>
                <w:sz w:val="18"/>
                <w:szCs w:val="18"/>
                <w:highlight w:val="none"/>
              </w:rPr>
              <w:t>、</w:t>
            </w:r>
            <w:r>
              <w:rPr>
                <w:rFonts w:hint="eastAsia" w:asciiTheme="minorEastAsia" w:hAnsiTheme="minorEastAsia" w:eastAsiaTheme="minorEastAsia" w:cstheme="minorEastAsia"/>
                <w:color w:val="auto"/>
                <w:kern w:val="0"/>
                <w:sz w:val="18"/>
                <w:szCs w:val="18"/>
                <w:highlight w:val="none"/>
                <w:lang w:eastAsia="zh-CN"/>
              </w:rPr>
              <w:t>社会和谐</w:t>
            </w:r>
            <w:r>
              <w:rPr>
                <w:rFonts w:hint="eastAsia" w:asciiTheme="minorEastAsia" w:hAnsiTheme="minorEastAsia" w:eastAsiaTheme="minorEastAsia" w:cstheme="minorEastAsia"/>
                <w:color w:val="auto"/>
                <w:kern w:val="0"/>
                <w:sz w:val="18"/>
                <w:szCs w:val="18"/>
                <w:highlight w:val="none"/>
              </w:rPr>
              <w:t>可持续</w:t>
            </w:r>
            <w:r>
              <w:rPr>
                <w:rFonts w:hint="eastAsia" w:asciiTheme="minorEastAsia" w:hAnsiTheme="minorEastAsia" w:eastAsiaTheme="minorEastAsia" w:cstheme="minorEastAsia"/>
                <w:color w:val="auto"/>
                <w:kern w:val="0"/>
                <w:sz w:val="18"/>
                <w:szCs w:val="18"/>
                <w:highlight w:val="none"/>
                <w:lang w:eastAsia="zh-CN"/>
              </w:rPr>
              <w:t>性</w:t>
            </w:r>
          </w:p>
        </w:tc>
        <w:tc>
          <w:tcPr>
            <w:tcW w:w="168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highlight w:val="none"/>
                <w:lang w:eastAsia="zh-CN"/>
              </w:rPr>
              <w:t>从业人员</w:t>
            </w:r>
            <w:r>
              <w:rPr>
                <w:rFonts w:hint="eastAsia" w:asciiTheme="minorEastAsia" w:hAnsiTheme="minorEastAsia" w:eastAsiaTheme="minorEastAsia" w:cstheme="minorEastAsia"/>
                <w:color w:val="auto"/>
                <w:kern w:val="0"/>
                <w:sz w:val="18"/>
                <w:szCs w:val="18"/>
                <w:highlight w:val="none"/>
              </w:rPr>
              <w:t>增收</w:t>
            </w:r>
            <w:r>
              <w:rPr>
                <w:rFonts w:hint="eastAsia" w:asciiTheme="minorEastAsia" w:hAnsiTheme="minorEastAsia" w:eastAsiaTheme="minorEastAsia" w:cstheme="minorEastAsia"/>
                <w:color w:val="auto"/>
                <w:sz w:val="18"/>
                <w:szCs w:val="18"/>
                <w:highlight w:val="none"/>
              </w:rPr>
              <w:t>、</w:t>
            </w:r>
            <w:r>
              <w:rPr>
                <w:rFonts w:hint="eastAsia" w:asciiTheme="minorEastAsia" w:hAnsiTheme="minorEastAsia" w:eastAsiaTheme="minorEastAsia" w:cstheme="minorEastAsia"/>
                <w:color w:val="auto"/>
                <w:kern w:val="0"/>
                <w:sz w:val="18"/>
                <w:szCs w:val="18"/>
                <w:highlight w:val="none"/>
                <w:lang w:eastAsia="zh-CN"/>
              </w:rPr>
              <w:t>社会和谐</w:t>
            </w:r>
            <w:r>
              <w:rPr>
                <w:rFonts w:hint="eastAsia" w:asciiTheme="minorEastAsia" w:hAnsiTheme="minorEastAsia" w:eastAsiaTheme="minorEastAsia" w:cstheme="minorEastAsia"/>
                <w:color w:val="auto"/>
                <w:kern w:val="0"/>
                <w:sz w:val="18"/>
                <w:szCs w:val="18"/>
                <w:highlight w:val="none"/>
              </w:rPr>
              <w:t>可持续</w:t>
            </w:r>
            <w:r>
              <w:rPr>
                <w:rFonts w:hint="eastAsia" w:asciiTheme="minorEastAsia" w:hAnsiTheme="minorEastAsia" w:eastAsiaTheme="minorEastAsia" w:cstheme="minorEastAsia"/>
                <w:color w:val="auto"/>
                <w:kern w:val="0"/>
                <w:sz w:val="18"/>
                <w:szCs w:val="18"/>
                <w:highlight w:val="none"/>
                <w:lang w:eastAsia="zh-CN"/>
              </w:rPr>
              <w:t>性</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highlight w:val="none"/>
                <w:lang w:eastAsia="zh-CN"/>
              </w:rPr>
              <w:t>稳步提升</w:t>
            </w:r>
          </w:p>
        </w:tc>
        <w:tc>
          <w:tcPr>
            <w:tcW w:w="495"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7</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519"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满意度</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（10分）</w:t>
            </w:r>
          </w:p>
        </w:tc>
        <w:tc>
          <w:tcPr>
            <w:tcW w:w="97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服务对象满意度指标</w:t>
            </w: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rPr>
              <w:t>指标1：公众满意度</w:t>
            </w:r>
          </w:p>
        </w:tc>
        <w:tc>
          <w:tcPr>
            <w:tcW w:w="1680" w:type="dxa"/>
            <w:gridSpan w:val="2"/>
            <w:tcBorders>
              <w:top w:val="nil"/>
              <w:left w:val="nil"/>
              <w:bottom w:val="single" w:color="auto" w:sz="4" w:space="0"/>
              <w:right w:val="single" w:color="auto" w:sz="4" w:space="0"/>
            </w:tcBorders>
            <w:vAlign w:val="center"/>
          </w:tcPr>
          <w:p>
            <w:pPr>
              <w:pStyle w:val="11"/>
              <w:spacing w:line="240" w:lineRule="auto"/>
              <w:ind w:firstLine="0" w:firstLineChars="0"/>
              <w:jc w:val="center"/>
              <w:rPr>
                <w:rFonts w:hint="eastAsia" w:asciiTheme="minorEastAsia" w:hAnsiTheme="minorEastAsia" w:eastAsiaTheme="minorEastAsia" w:cstheme="minorEastAsia"/>
                <w:color w:val="auto"/>
                <w:kern w:val="0"/>
                <w:sz w:val="18"/>
                <w:szCs w:val="18"/>
                <w:highlight w:val="none"/>
                <w:lang w:val="en-US" w:eastAsia="zh-CN" w:bidi="zh-TW"/>
              </w:rPr>
            </w:pPr>
            <w:r>
              <w:rPr>
                <w:rFonts w:hint="eastAsia" w:asciiTheme="minorEastAsia" w:hAnsiTheme="minorEastAsia" w:eastAsiaTheme="minorEastAsia" w:cstheme="minorEastAsia"/>
                <w:color w:val="auto"/>
                <w:kern w:val="2"/>
                <w:sz w:val="18"/>
                <w:szCs w:val="18"/>
                <w:lang w:val="en-US" w:eastAsia="zh-CN" w:bidi="ar-SA"/>
              </w:rPr>
              <w:t>》90%</w:t>
            </w:r>
          </w:p>
        </w:tc>
        <w:tc>
          <w:tcPr>
            <w:tcW w:w="1523"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2"/>
                <w:sz w:val="18"/>
                <w:szCs w:val="18"/>
                <w:lang w:val="en-US" w:eastAsia="zh-CN" w:bidi="ar-SA"/>
              </w:rPr>
              <w:t>96.5%</w:t>
            </w:r>
          </w:p>
        </w:tc>
        <w:tc>
          <w:tcPr>
            <w:tcW w:w="495"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606"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rPr>
              <w:t>指标2：服务对满意度</w:t>
            </w:r>
          </w:p>
        </w:tc>
        <w:tc>
          <w:tcPr>
            <w:tcW w:w="1680" w:type="dxa"/>
            <w:gridSpan w:val="2"/>
            <w:tcBorders>
              <w:top w:val="nil"/>
              <w:left w:val="nil"/>
              <w:bottom w:val="single" w:color="auto" w:sz="4" w:space="0"/>
              <w:right w:val="single" w:color="auto" w:sz="4" w:space="0"/>
            </w:tcBorders>
            <w:vAlign w:val="center"/>
          </w:tcPr>
          <w:p>
            <w:pPr>
              <w:pStyle w:val="11"/>
              <w:spacing w:line="240" w:lineRule="auto"/>
              <w:ind w:firstLine="0" w:firstLineChars="0"/>
              <w:jc w:val="center"/>
              <w:rPr>
                <w:rFonts w:hint="eastAsia" w:asciiTheme="minorEastAsia" w:hAnsiTheme="minorEastAsia" w:eastAsiaTheme="minorEastAsia" w:cstheme="minorEastAsia"/>
                <w:color w:val="auto"/>
                <w:kern w:val="0"/>
                <w:sz w:val="18"/>
                <w:szCs w:val="18"/>
                <w:highlight w:val="none"/>
                <w:lang w:val="en-US" w:eastAsia="zh-CN" w:bidi="zh-TW"/>
              </w:rPr>
            </w:pPr>
            <w:r>
              <w:rPr>
                <w:rFonts w:hint="eastAsia" w:asciiTheme="minorEastAsia" w:hAnsiTheme="minorEastAsia" w:eastAsiaTheme="minorEastAsia" w:cstheme="minorEastAsia"/>
                <w:color w:val="auto"/>
                <w:kern w:val="2"/>
                <w:sz w:val="18"/>
                <w:szCs w:val="18"/>
                <w:lang w:val="en-US" w:eastAsia="zh-CN" w:bidi="ar-SA"/>
              </w:rPr>
              <w:t>》90%</w:t>
            </w:r>
          </w:p>
        </w:tc>
        <w:tc>
          <w:tcPr>
            <w:tcW w:w="1523"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2"/>
                <w:sz w:val="18"/>
                <w:szCs w:val="18"/>
                <w:lang w:val="en-US" w:eastAsia="zh-CN" w:bidi="ar-SA"/>
              </w:rPr>
              <w:t>96.5%</w:t>
            </w:r>
          </w:p>
        </w:tc>
        <w:tc>
          <w:tcPr>
            <w:tcW w:w="495"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307" w:hRule="exact"/>
          <w:jc w:val="center"/>
        </w:trPr>
        <w:tc>
          <w:tcPr>
            <w:tcW w:w="6911"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总分</w:t>
            </w:r>
          </w:p>
        </w:tc>
        <w:tc>
          <w:tcPr>
            <w:tcW w:w="495"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100</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97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bl>
    <w:p>
      <w:pPr>
        <w:pStyle w:val="3"/>
        <w:spacing w:before="0" w:after="0" w:line="240" w:lineRule="auto"/>
        <w:rPr>
          <w:rFonts w:hint="eastAsia" w:asciiTheme="minorEastAsia" w:hAnsiTheme="minorEastAsia" w:eastAsiaTheme="minorEastAsia" w:cstheme="minorEastAsia"/>
          <w:b w:val="0"/>
          <w:bCs/>
          <w:color w:val="auto"/>
          <w:sz w:val="18"/>
          <w:szCs w:val="18"/>
          <w:highlight w:val="none"/>
        </w:rPr>
      </w:pPr>
      <w:r>
        <w:rPr>
          <w:rFonts w:hint="eastAsia" w:asciiTheme="minorEastAsia" w:hAnsiTheme="minorEastAsia" w:eastAsiaTheme="minorEastAsia" w:cstheme="minorEastAsia"/>
          <w:b w:val="0"/>
          <w:bCs/>
          <w:color w:val="auto"/>
          <w:sz w:val="18"/>
          <w:szCs w:val="18"/>
          <w:highlight w:val="none"/>
        </w:rPr>
        <w:t xml:space="preserve">单位负责人签字： </w:t>
      </w:r>
      <w:r>
        <w:rPr>
          <w:rFonts w:hint="eastAsia" w:asciiTheme="minorEastAsia" w:hAnsiTheme="minorEastAsia" w:eastAsiaTheme="minorEastAsia" w:cstheme="minorEastAsia"/>
          <w:b w:val="0"/>
          <w:bCs/>
          <w:color w:val="auto"/>
          <w:sz w:val="18"/>
          <w:szCs w:val="18"/>
          <w:highlight w:val="none"/>
          <w:lang w:eastAsia="zh-CN"/>
        </w:rPr>
        <w:t>龙生贵</w:t>
      </w:r>
      <w:r>
        <w:rPr>
          <w:rFonts w:hint="eastAsia" w:asciiTheme="minorEastAsia" w:hAnsiTheme="minorEastAsia" w:eastAsiaTheme="minorEastAsia" w:cstheme="minorEastAsia"/>
          <w:b w:val="0"/>
          <w:bCs/>
          <w:color w:val="auto"/>
          <w:sz w:val="18"/>
          <w:szCs w:val="18"/>
          <w:highlight w:val="none"/>
        </w:rPr>
        <w:t xml:space="preserve">   填表人： </w:t>
      </w:r>
      <w:r>
        <w:rPr>
          <w:rFonts w:hint="eastAsia" w:asciiTheme="minorEastAsia" w:hAnsiTheme="minorEastAsia" w:eastAsiaTheme="minorEastAsia" w:cstheme="minorEastAsia"/>
          <w:b w:val="0"/>
          <w:bCs/>
          <w:color w:val="auto"/>
          <w:sz w:val="18"/>
          <w:szCs w:val="18"/>
          <w:highlight w:val="none"/>
          <w:lang w:eastAsia="zh-CN"/>
        </w:rPr>
        <w:t>田金枝</w:t>
      </w:r>
      <w:r>
        <w:rPr>
          <w:rFonts w:hint="eastAsia" w:asciiTheme="minorEastAsia" w:hAnsiTheme="minorEastAsia" w:eastAsiaTheme="minorEastAsia" w:cstheme="minorEastAsia"/>
          <w:b w:val="0"/>
          <w:bCs/>
          <w:color w:val="auto"/>
          <w:sz w:val="18"/>
          <w:szCs w:val="18"/>
          <w:highlight w:val="none"/>
        </w:rPr>
        <w:t xml:space="preserve">       联系电话： </w:t>
      </w:r>
      <w:r>
        <w:rPr>
          <w:rFonts w:hint="eastAsia" w:asciiTheme="minorEastAsia" w:hAnsiTheme="minorEastAsia" w:eastAsiaTheme="minorEastAsia" w:cstheme="minorEastAsia"/>
          <w:b w:val="0"/>
          <w:bCs/>
          <w:color w:val="auto"/>
          <w:sz w:val="18"/>
          <w:szCs w:val="18"/>
          <w:highlight w:val="none"/>
          <w:lang w:val="en-US" w:eastAsia="zh-CN"/>
        </w:rPr>
        <w:t>8221184</w:t>
      </w:r>
      <w:r>
        <w:rPr>
          <w:rFonts w:hint="eastAsia" w:asciiTheme="minorEastAsia" w:hAnsiTheme="minorEastAsia" w:eastAsiaTheme="minorEastAsia" w:cstheme="minorEastAsia"/>
          <w:b w:val="0"/>
          <w:bCs/>
          <w:color w:val="auto"/>
          <w:sz w:val="18"/>
          <w:szCs w:val="18"/>
          <w:highlight w:val="none"/>
        </w:rPr>
        <w:t xml:space="preserve">       填报日期：</w:t>
      </w:r>
      <w:r>
        <w:rPr>
          <w:rFonts w:hint="eastAsia" w:asciiTheme="minorEastAsia" w:hAnsiTheme="minorEastAsia" w:eastAsiaTheme="minorEastAsia" w:cstheme="minorEastAsia"/>
          <w:b w:val="0"/>
          <w:bCs/>
          <w:color w:val="auto"/>
          <w:sz w:val="18"/>
          <w:szCs w:val="18"/>
          <w:highlight w:val="none"/>
          <w:lang w:val="en-US" w:eastAsia="zh-CN"/>
        </w:rPr>
        <w:t>2021</w:t>
      </w:r>
      <w:r>
        <w:rPr>
          <w:rFonts w:hint="eastAsia" w:asciiTheme="minorEastAsia" w:hAnsiTheme="minorEastAsia" w:eastAsiaTheme="minorEastAsia" w:cstheme="minorEastAsia"/>
          <w:b w:val="0"/>
          <w:bCs/>
          <w:color w:val="auto"/>
          <w:sz w:val="18"/>
          <w:szCs w:val="18"/>
          <w:highlight w:val="none"/>
        </w:rPr>
        <w:t>年</w:t>
      </w:r>
      <w:r>
        <w:rPr>
          <w:rFonts w:hint="eastAsia" w:asciiTheme="minorEastAsia" w:hAnsiTheme="minorEastAsia" w:eastAsiaTheme="minorEastAsia" w:cstheme="minorEastAsia"/>
          <w:b w:val="0"/>
          <w:bCs/>
          <w:color w:val="auto"/>
          <w:sz w:val="18"/>
          <w:szCs w:val="18"/>
          <w:highlight w:val="none"/>
          <w:lang w:val="en-US" w:eastAsia="zh-CN"/>
        </w:rPr>
        <w:t>6</w:t>
      </w:r>
      <w:r>
        <w:rPr>
          <w:rFonts w:hint="eastAsia" w:asciiTheme="minorEastAsia" w:hAnsiTheme="minorEastAsia" w:eastAsiaTheme="minorEastAsia" w:cstheme="minorEastAsia"/>
          <w:b w:val="0"/>
          <w:bCs/>
          <w:color w:val="auto"/>
          <w:sz w:val="18"/>
          <w:szCs w:val="18"/>
          <w:highlight w:val="none"/>
        </w:rPr>
        <w:t>月</w:t>
      </w:r>
      <w:r>
        <w:rPr>
          <w:rFonts w:hint="eastAsia" w:asciiTheme="minorEastAsia" w:hAnsiTheme="minorEastAsia" w:eastAsiaTheme="minorEastAsia" w:cstheme="minorEastAsia"/>
          <w:b w:val="0"/>
          <w:bCs/>
          <w:color w:val="auto"/>
          <w:sz w:val="18"/>
          <w:szCs w:val="18"/>
          <w:highlight w:val="none"/>
          <w:lang w:val="en-US" w:eastAsia="zh-CN"/>
        </w:rPr>
        <w:t>18</w:t>
      </w:r>
      <w:r>
        <w:rPr>
          <w:rFonts w:hint="eastAsia" w:asciiTheme="minorEastAsia" w:hAnsiTheme="minorEastAsia" w:eastAsiaTheme="minorEastAsia" w:cstheme="minorEastAsia"/>
          <w:b w:val="0"/>
          <w:bCs/>
          <w:color w:val="auto"/>
          <w:sz w:val="18"/>
          <w:szCs w:val="18"/>
          <w:highlight w:val="none"/>
        </w:rPr>
        <w:t xml:space="preserve"> 日</w:t>
      </w:r>
    </w:p>
    <w:p>
      <w:pPr>
        <w:rPr>
          <w:rFonts w:hint="eastAsia" w:asciiTheme="minorEastAsia" w:hAnsiTheme="minorEastAsia" w:eastAsiaTheme="minorEastAsia" w:cstheme="minorEastAsia"/>
          <w:bCs/>
          <w:color w:val="auto"/>
          <w:sz w:val="24"/>
          <w:highlight w:val="none"/>
        </w:rPr>
      </w:pPr>
      <w:r>
        <w:rPr>
          <w:rFonts w:hint="eastAsia" w:asciiTheme="minorEastAsia" w:hAnsiTheme="minorEastAsia" w:eastAsiaTheme="minorEastAsia" w:cstheme="minorEastAsia"/>
          <w:bCs/>
          <w:color w:val="auto"/>
          <w:sz w:val="24"/>
          <w:highlight w:val="none"/>
        </w:rPr>
        <w:t xml:space="preserve"> </w:t>
      </w:r>
    </w:p>
    <w:p>
      <w:pPr>
        <w:rPr>
          <w:rFonts w:hint="eastAsia" w:asciiTheme="minorEastAsia" w:hAnsiTheme="minorEastAsia" w:eastAsiaTheme="minorEastAsia" w:cstheme="minorEastAsia"/>
          <w:b w:val="0"/>
          <w:bCs/>
          <w:color w:val="auto"/>
          <w:sz w:val="18"/>
          <w:szCs w:val="18"/>
          <w:highlight w:val="none"/>
        </w:rPr>
      </w:pPr>
    </w:p>
    <w:p>
      <w:pPr>
        <w:rPr>
          <w:rFonts w:hint="eastAsia" w:asciiTheme="minorEastAsia" w:hAnsiTheme="minorEastAsia" w:eastAsiaTheme="minorEastAsia" w:cstheme="minorEastAsia"/>
          <w:b w:val="0"/>
          <w:bCs/>
          <w:color w:val="auto"/>
          <w:sz w:val="18"/>
          <w:szCs w:val="18"/>
          <w:highlight w:val="none"/>
        </w:rPr>
      </w:pPr>
    </w:p>
    <w:p>
      <w:pPr>
        <w:rPr>
          <w:rFonts w:hint="eastAsia" w:asciiTheme="minorEastAsia" w:hAnsiTheme="minorEastAsia" w:eastAsiaTheme="minorEastAsia" w:cstheme="minorEastAsia"/>
          <w:b w:val="0"/>
          <w:bCs/>
          <w:color w:val="auto"/>
          <w:sz w:val="18"/>
          <w:szCs w:val="18"/>
          <w:highlight w:val="none"/>
        </w:rPr>
      </w:pPr>
    </w:p>
    <w:p>
      <w:pPr>
        <w:pStyle w:val="2"/>
        <w:rPr>
          <w:rFonts w:hint="eastAsia" w:asciiTheme="minorEastAsia" w:hAnsiTheme="minorEastAsia" w:eastAsiaTheme="minorEastAsia" w:cstheme="minorEastAsia"/>
          <w:color w:val="auto"/>
          <w:sz w:val="32"/>
          <w:szCs w:val="32"/>
        </w:rPr>
      </w:pPr>
    </w:p>
    <w:p>
      <w:pP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Cs/>
          <w:color w:val="auto"/>
          <w:sz w:val="24"/>
          <w:highlight w:val="none"/>
        </w:rPr>
        <w:t xml:space="preserve"> </w:t>
      </w:r>
      <w:r>
        <w:rPr>
          <w:rFonts w:hint="eastAsia" w:asciiTheme="minorEastAsia" w:hAnsiTheme="minorEastAsia" w:eastAsiaTheme="minorEastAsia" w:cstheme="minorEastAsia"/>
          <w:color w:val="auto"/>
          <w:sz w:val="24"/>
          <w:szCs w:val="24"/>
          <w:highlight w:val="none"/>
        </w:rPr>
        <w:t>附件</w:t>
      </w:r>
      <w:r>
        <w:rPr>
          <w:rFonts w:hint="eastAsia" w:asciiTheme="minorEastAsia" w:hAnsiTheme="minorEastAsia" w:eastAsiaTheme="minorEastAsia" w:cstheme="minorEastAsia"/>
          <w:color w:val="auto"/>
          <w:sz w:val="24"/>
          <w:szCs w:val="24"/>
          <w:highlight w:val="none"/>
          <w:lang w:val="en-US" w:eastAsia="zh-CN"/>
        </w:rPr>
        <w:t>3-5</w:t>
      </w:r>
      <w:r>
        <w:rPr>
          <w:rFonts w:hint="eastAsia" w:asciiTheme="minorEastAsia" w:hAnsiTheme="minorEastAsia" w:eastAsiaTheme="minorEastAsia" w:cstheme="minorEastAsia"/>
          <w:color w:val="auto"/>
          <w:sz w:val="24"/>
          <w:szCs w:val="24"/>
          <w:highlight w:val="none"/>
        </w:rPr>
        <w:t>：</w:t>
      </w:r>
    </w:p>
    <w:p>
      <w:pPr>
        <w:spacing w:line="380" w:lineRule="exact"/>
        <w:ind w:firstLine="1600" w:firstLineChars="500"/>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州级预算部门项目支出绩效自评表</w:t>
      </w:r>
    </w:p>
    <w:p>
      <w:pPr>
        <w:spacing w:line="380" w:lineRule="exact"/>
        <w:ind w:firstLine="3520" w:firstLineChars="1100"/>
        <w:rPr>
          <w:rFonts w:hint="eastAsia" w:asciiTheme="minorEastAsia" w:hAnsiTheme="minorEastAsia" w:eastAsiaTheme="minorEastAsia" w:cstheme="minorEastAsia"/>
          <w:color w:val="auto"/>
          <w:kern w:val="0"/>
          <w:sz w:val="32"/>
          <w:szCs w:val="32"/>
          <w:highlight w:val="none"/>
        </w:rPr>
      </w:pPr>
      <w:r>
        <w:rPr>
          <w:rFonts w:hint="eastAsia" w:asciiTheme="minorEastAsia" w:hAnsiTheme="minorEastAsia" w:eastAsiaTheme="minorEastAsia" w:cstheme="minorEastAsia"/>
          <w:color w:val="auto"/>
          <w:kern w:val="0"/>
          <w:sz w:val="32"/>
          <w:szCs w:val="32"/>
          <w:highlight w:val="none"/>
        </w:rPr>
        <w:t>（</w:t>
      </w:r>
      <w:r>
        <w:rPr>
          <w:rFonts w:hint="eastAsia" w:asciiTheme="minorEastAsia" w:hAnsiTheme="minorEastAsia" w:eastAsiaTheme="minorEastAsia" w:cstheme="minorEastAsia"/>
          <w:color w:val="auto"/>
          <w:kern w:val="0"/>
          <w:sz w:val="32"/>
          <w:szCs w:val="32"/>
          <w:highlight w:val="none"/>
          <w:lang w:eastAsia="zh-CN"/>
        </w:rPr>
        <w:t>2</w:t>
      </w:r>
      <w:r>
        <w:rPr>
          <w:rFonts w:hint="eastAsia" w:asciiTheme="minorEastAsia" w:hAnsiTheme="minorEastAsia" w:eastAsiaTheme="minorEastAsia" w:cstheme="minorEastAsia"/>
          <w:color w:val="auto"/>
          <w:kern w:val="0"/>
          <w:sz w:val="32"/>
          <w:szCs w:val="32"/>
          <w:highlight w:val="none"/>
          <w:lang w:val="en-US" w:eastAsia="zh-CN"/>
        </w:rPr>
        <w:t>020</w:t>
      </w:r>
      <w:r>
        <w:rPr>
          <w:rFonts w:hint="eastAsia" w:asciiTheme="minorEastAsia" w:hAnsiTheme="minorEastAsia" w:eastAsiaTheme="minorEastAsia" w:cstheme="minorEastAsia"/>
          <w:color w:val="auto"/>
          <w:kern w:val="0"/>
          <w:sz w:val="32"/>
          <w:szCs w:val="32"/>
          <w:highlight w:val="none"/>
        </w:rPr>
        <w:t>年度）</w:t>
      </w:r>
    </w:p>
    <w:tbl>
      <w:tblPr>
        <w:tblStyle w:val="7"/>
        <w:tblW w:w="9080" w:type="dxa"/>
        <w:jc w:val="center"/>
        <w:tblLayout w:type="fixed"/>
        <w:tblCellMar>
          <w:top w:w="0" w:type="dxa"/>
          <w:left w:w="108" w:type="dxa"/>
          <w:bottom w:w="0" w:type="dxa"/>
          <w:right w:w="108" w:type="dxa"/>
        </w:tblCellMar>
      </w:tblPr>
      <w:tblGrid>
        <w:gridCol w:w="588"/>
        <w:gridCol w:w="980"/>
        <w:gridCol w:w="979"/>
        <w:gridCol w:w="863"/>
        <w:gridCol w:w="298"/>
        <w:gridCol w:w="836"/>
        <w:gridCol w:w="844"/>
        <w:gridCol w:w="1523"/>
        <w:gridCol w:w="495"/>
        <w:gridCol w:w="115"/>
        <w:gridCol w:w="485"/>
        <w:gridCol w:w="366"/>
        <w:gridCol w:w="708"/>
      </w:tblGrid>
      <w:tr>
        <w:tblPrEx>
          <w:tblCellMar>
            <w:top w:w="0" w:type="dxa"/>
            <w:left w:w="108" w:type="dxa"/>
            <w:bottom w:w="0" w:type="dxa"/>
            <w:right w:w="108" w:type="dxa"/>
          </w:tblCellMar>
        </w:tblPrEx>
        <w:trPr>
          <w:trHeight w:val="542"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sz w:val="21"/>
                <w:szCs w:val="21"/>
                <w:highlight w:val="none"/>
                <w:shd w:val="clear" w:fill="FFFFFF"/>
                <w:lang w:val="en-US" w:eastAsia="zh-CN"/>
              </w:rPr>
              <w:t>公路运输安全专项经费16万元</w:t>
            </w:r>
          </w:p>
        </w:tc>
      </w:tr>
      <w:tr>
        <w:tblPrEx>
          <w:tblCellMar>
            <w:top w:w="0" w:type="dxa"/>
            <w:left w:w="108" w:type="dxa"/>
            <w:bottom w:w="0" w:type="dxa"/>
            <w:right w:w="108" w:type="dxa"/>
          </w:tblCellMar>
        </w:tblPrEx>
        <w:trPr>
          <w:trHeight w:val="372"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主管部门</w:t>
            </w:r>
          </w:p>
        </w:tc>
        <w:tc>
          <w:tcPr>
            <w:tcW w:w="382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eastAsia="zh-CN"/>
              </w:rPr>
            </w:pPr>
            <w:r>
              <w:rPr>
                <w:rFonts w:hint="eastAsia" w:asciiTheme="minorEastAsia" w:hAnsiTheme="minorEastAsia" w:eastAsiaTheme="minorEastAsia" w:cstheme="minorEastAsia"/>
                <w:color w:val="auto"/>
                <w:kern w:val="0"/>
                <w:sz w:val="18"/>
                <w:szCs w:val="18"/>
                <w:highlight w:val="none"/>
                <w:lang w:eastAsia="zh-CN"/>
              </w:rPr>
              <w:t>州交通运输局</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实施单位</w:t>
            </w:r>
          </w:p>
        </w:tc>
        <w:tc>
          <w:tcPr>
            <w:tcW w:w="216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eastAsia="zh-CN"/>
              </w:rPr>
            </w:pPr>
            <w:r>
              <w:rPr>
                <w:rFonts w:hint="eastAsia" w:asciiTheme="minorEastAsia" w:hAnsiTheme="minorEastAsia" w:eastAsiaTheme="minorEastAsia" w:cstheme="minorEastAsia"/>
                <w:color w:val="auto"/>
                <w:kern w:val="0"/>
                <w:sz w:val="18"/>
                <w:szCs w:val="18"/>
                <w:highlight w:val="none"/>
                <w:lang w:eastAsia="zh-CN"/>
              </w:rPr>
              <w:t>州道路运输服务中心</w:t>
            </w:r>
          </w:p>
        </w:tc>
      </w:tr>
      <w:tr>
        <w:tblPrEx>
          <w:tblCellMar>
            <w:top w:w="0" w:type="dxa"/>
            <w:left w:w="108" w:type="dxa"/>
            <w:bottom w:w="0" w:type="dxa"/>
            <w:right w:w="108" w:type="dxa"/>
          </w:tblCellMar>
        </w:tblPrEx>
        <w:trPr>
          <w:trHeight w:val="562"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项目资金</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年初预算数</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全年预算数</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全年执行数</w:t>
            </w: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得分</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年度资金总额</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16</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16.08</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16.08</w:t>
            </w: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其中：当年财政拨款</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16</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bidi="ar-SA"/>
              </w:rPr>
            </w:pP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 xml:space="preserve">      上年结转资金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0.08</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 xml:space="preserve">  其他资金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年度总体目标</w:t>
            </w:r>
          </w:p>
        </w:tc>
        <w:tc>
          <w:tcPr>
            <w:tcW w:w="480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预期目标</w:t>
            </w:r>
          </w:p>
        </w:tc>
        <w:tc>
          <w:tcPr>
            <w:tcW w:w="369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实际完成情况</w:t>
            </w:r>
          </w:p>
        </w:tc>
      </w:tr>
      <w:tr>
        <w:tblPrEx>
          <w:tblCellMar>
            <w:top w:w="0" w:type="dxa"/>
            <w:left w:w="108" w:type="dxa"/>
            <w:bottom w:w="0" w:type="dxa"/>
            <w:right w:w="108" w:type="dxa"/>
          </w:tblCellMar>
        </w:tblPrEx>
        <w:trPr>
          <w:trHeight w:val="1195"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4800" w:type="dxa"/>
            <w:gridSpan w:val="6"/>
            <w:tcBorders>
              <w:top w:val="single" w:color="auto" w:sz="4" w:space="0"/>
              <w:left w:val="nil"/>
              <w:bottom w:val="single" w:color="auto" w:sz="4" w:space="0"/>
              <w:right w:val="single" w:color="auto" w:sz="4" w:space="0"/>
            </w:tcBorders>
            <w:vAlign w:val="center"/>
          </w:tcPr>
          <w:p>
            <w:pPr>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autoSpaceDE/>
              <w:autoSpaceDN/>
              <w:bidi w:val="0"/>
              <w:adjustRightInd/>
              <w:snapToGrid/>
              <w:spacing w:line="240" w:lineRule="auto"/>
              <w:ind w:right="0" w:rightChars="0" w:firstLine="420" w:firstLineChars="200"/>
              <w:jc w:val="both"/>
              <w:textAlignment w:val="auto"/>
              <w:rPr>
                <w:rFonts w:hint="eastAsia" w:asciiTheme="minorEastAsia" w:hAnsiTheme="minorEastAsia" w:eastAsiaTheme="minorEastAsia" w:cstheme="minorEastAsia"/>
                <w:color w:val="auto"/>
                <w:sz w:val="21"/>
                <w:szCs w:val="21"/>
                <w:highlight w:val="none"/>
                <w:shd w:val="clear" w:fill="FFFFFF"/>
                <w:lang w:val="en-US" w:eastAsia="zh-CN"/>
              </w:rPr>
            </w:pPr>
            <w:r>
              <w:rPr>
                <w:rFonts w:hint="eastAsia" w:asciiTheme="minorEastAsia" w:hAnsiTheme="minorEastAsia" w:eastAsiaTheme="minorEastAsia" w:cstheme="minorEastAsia"/>
                <w:color w:val="auto"/>
                <w:sz w:val="21"/>
                <w:szCs w:val="21"/>
                <w:highlight w:val="none"/>
                <w:shd w:val="clear" w:fill="FFFFFF"/>
                <w:lang w:val="en-US" w:eastAsia="zh-CN"/>
              </w:rPr>
              <w:t>完成安全生产监督管理工作的目标和任务，做好安全生产、隐患清零，第三方安全评估等行业安全生产监管。</w:t>
            </w:r>
          </w:p>
          <w:p>
            <w:pPr>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autoSpaceDE/>
              <w:autoSpaceDN/>
              <w:bidi w:val="0"/>
              <w:adjustRightInd/>
              <w:snapToGrid/>
              <w:spacing w:line="240" w:lineRule="auto"/>
              <w:ind w:right="0" w:rightChars="0" w:firstLine="360" w:firstLineChars="200"/>
              <w:jc w:val="both"/>
              <w:textAlignment w:val="auto"/>
              <w:rPr>
                <w:rFonts w:hint="eastAsia" w:asciiTheme="minorEastAsia" w:hAnsiTheme="minorEastAsia" w:eastAsiaTheme="minorEastAsia" w:cstheme="minorEastAsia"/>
                <w:color w:val="auto"/>
                <w:kern w:val="0"/>
                <w:sz w:val="18"/>
                <w:szCs w:val="18"/>
                <w:highlight w:val="none"/>
                <w:lang w:val="en-US" w:eastAsia="zh-CN"/>
              </w:rPr>
            </w:pPr>
          </w:p>
        </w:tc>
        <w:tc>
          <w:tcPr>
            <w:tcW w:w="3692" w:type="dxa"/>
            <w:gridSpan w:val="6"/>
            <w:tcBorders>
              <w:top w:val="single" w:color="auto" w:sz="4" w:space="0"/>
              <w:left w:val="nil"/>
              <w:bottom w:val="single" w:color="auto" w:sz="4" w:space="0"/>
              <w:right w:val="single" w:color="auto" w:sz="4" w:space="0"/>
            </w:tcBorders>
            <w:vAlign w:val="center"/>
          </w:tcPr>
          <w:p>
            <w:pPr>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autoSpaceDE/>
              <w:autoSpaceDN/>
              <w:bidi w:val="0"/>
              <w:adjustRightInd/>
              <w:snapToGrid/>
              <w:spacing w:line="240" w:lineRule="auto"/>
              <w:ind w:right="0" w:rightChars="0" w:firstLine="420" w:firstLineChars="200"/>
              <w:jc w:val="both"/>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sz w:val="21"/>
                <w:szCs w:val="21"/>
                <w:highlight w:val="none"/>
                <w:shd w:val="clear" w:fill="FFFFFF"/>
                <w:lang w:val="en-US" w:eastAsia="zh-CN"/>
              </w:rPr>
              <w:t>本年度安全生产监督管理工作的目标和任务已经全面完成。</w:t>
            </w:r>
          </w:p>
        </w:tc>
      </w:tr>
      <w:tr>
        <w:tblPrEx>
          <w:tblCellMar>
            <w:top w:w="0" w:type="dxa"/>
            <w:left w:w="108" w:type="dxa"/>
            <w:bottom w:w="0" w:type="dxa"/>
            <w:right w:w="108" w:type="dxa"/>
          </w:tblCellMar>
        </w:tblPrEx>
        <w:trPr>
          <w:trHeight w:val="527"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绩</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效</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指</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一级指标</w:t>
            </w:r>
          </w:p>
        </w:tc>
        <w:tc>
          <w:tcPr>
            <w:tcW w:w="979" w:type="dxa"/>
            <w:tcBorders>
              <w:top w:val="nil"/>
              <w:left w:val="nil"/>
              <w:bottom w:val="single" w:color="auto" w:sz="4" w:space="0"/>
              <w:right w:val="single" w:color="auto" w:sz="4" w:space="0"/>
            </w:tcBorders>
            <w:vAlign w:val="center"/>
          </w:tcPr>
          <w:p>
            <w:pPr>
              <w:spacing w:line="320" w:lineRule="exact"/>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0"/>
                <w:sz w:val="18"/>
                <w:szCs w:val="18"/>
                <w:highlight w:val="none"/>
                <w:lang w:eastAsia="zh-CN"/>
              </w:rPr>
              <w:t>二</w:t>
            </w:r>
            <w:r>
              <w:rPr>
                <w:rFonts w:hint="eastAsia" w:asciiTheme="minorEastAsia" w:hAnsiTheme="minorEastAsia" w:eastAsiaTheme="minorEastAsia" w:cstheme="minorEastAsia"/>
                <w:color w:val="auto"/>
                <w:kern w:val="0"/>
                <w:sz w:val="18"/>
                <w:szCs w:val="18"/>
                <w:highlight w:val="none"/>
              </w:rPr>
              <w:t>级指标</w:t>
            </w: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三级指标</w:t>
            </w:r>
          </w:p>
        </w:tc>
        <w:tc>
          <w:tcPr>
            <w:tcW w:w="168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指标值</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实际</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完成值</w:t>
            </w:r>
          </w:p>
        </w:tc>
        <w:tc>
          <w:tcPr>
            <w:tcW w:w="495"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分值</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得分</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偏差原因分析及改进措施</w:t>
            </w:r>
          </w:p>
        </w:tc>
      </w:tr>
      <w:tr>
        <w:tblPrEx>
          <w:tblCellMar>
            <w:top w:w="0" w:type="dxa"/>
            <w:left w:w="108" w:type="dxa"/>
            <w:bottom w:w="0" w:type="dxa"/>
            <w:right w:w="108" w:type="dxa"/>
          </w:tblCellMar>
        </w:tblPrEx>
        <w:trPr>
          <w:trHeight w:val="24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产出指标（50分）</w:t>
            </w:r>
          </w:p>
        </w:tc>
        <w:tc>
          <w:tcPr>
            <w:tcW w:w="979" w:type="dxa"/>
            <w:tcBorders>
              <w:top w:val="nil"/>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rPr>
              <w:t>数量指标</w:t>
            </w:r>
          </w:p>
        </w:tc>
        <w:tc>
          <w:tcPr>
            <w:tcW w:w="116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全州运营人员及营运车辆</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从业人员为1.84万余人，全州公交车线路41条，公交车里453辆，其中新能源车317辆。全州共计12家出租汽车企业，出租车1450辆</w:t>
            </w:r>
          </w:p>
        </w:tc>
        <w:tc>
          <w:tcPr>
            <w:tcW w:w="1523" w:type="dxa"/>
            <w:tcBorders>
              <w:top w:val="single" w:color="auto" w:sz="4" w:space="0"/>
              <w:left w:val="single" w:color="auto" w:sz="4" w:space="0"/>
              <w:bottom w:val="single" w:color="auto" w:sz="4" w:space="0"/>
              <w:right w:val="single" w:color="auto" w:sz="4" w:space="0"/>
            </w:tcBorders>
            <w:vAlign w:val="center"/>
          </w:tcPr>
          <w:p>
            <w:pPr>
              <w:numPr>
                <w:ilvl w:val="0"/>
                <w:numId w:val="0"/>
              </w:numPr>
              <w:autoSpaceDN w:val="0"/>
              <w:spacing w:line="240" w:lineRule="auto"/>
              <w:ind w:left="0" w:leftChars="0" w:firstLine="0" w:firstLineChars="0"/>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从业人员为1.84万余人，全州公交车线路41条，公交车里453辆，其中新能源车317辆。全州共计12家出租汽车企业，出租车1450辆。</w:t>
            </w:r>
          </w:p>
        </w:tc>
        <w:tc>
          <w:tcPr>
            <w:tcW w:w="49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89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rPr>
              <w:t>质量指标</w:t>
            </w:r>
          </w:p>
        </w:tc>
        <w:tc>
          <w:tcPr>
            <w:tcW w:w="116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安全监管体系建立完善</w:t>
            </w:r>
          </w:p>
        </w:tc>
        <w:tc>
          <w:tcPr>
            <w:tcW w:w="168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　安全监管体系建立完善</w:t>
            </w:r>
          </w:p>
        </w:tc>
        <w:tc>
          <w:tcPr>
            <w:tcW w:w="1523"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安全监管体系建立完善</w:t>
            </w:r>
          </w:p>
        </w:tc>
        <w:tc>
          <w:tcPr>
            <w:tcW w:w="495"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600" w:type="dxa"/>
            <w:gridSpan w:val="2"/>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5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时效指标</w:t>
            </w:r>
          </w:p>
        </w:tc>
        <w:tc>
          <w:tcPr>
            <w:tcW w:w="1161"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rPr>
                <w:rFonts w:hint="eastAsia" w:asciiTheme="minorEastAsia" w:hAnsiTheme="minorEastAsia" w:eastAsiaTheme="minorEastAsia" w:cstheme="minorEastAsia"/>
                <w:color w:val="auto"/>
                <w:sz w:val="18"/>
                <w:szCs w:val="18"/>
                <w:lang w:eastAsia="zh-CN"/>
              </w:rPr>
            </w:pPr>
            <w:r>
              <w:rPr>
                <w:rFonts w:hint="eastAsia" w:asciiTheme="minorEastAsia" w:hAnsiTheme="minorEastAsia" w:eastAsiaTheme="minorEastAsia" w:cstheme="minorEastAsia"/>
                <w:color w:val="auto"/>
                <w:sz w:val="18"/>
                <w:szCs w:val="18"/>
                <w:lang w:val="en-US" w:eastAsia="zh-CN"/>
              </w:rPr>
              <w:t>指标1：项目完成及时率</w:t>
            </w:r>
          </w:p>
          <w:p>
            <w:pPr>
              <w:widowControl/>
              <w:jc w:val="left"/>
              <w:rPr>
                <w:rFonts w:hint="eastAsia" w:asciiTheme="minorEastAsia" w:hAnsiTheme="minorEastAsia" w:eastAsiaTheme="minorEastAsia" w:cstheme="minorEastAsia"/>
                <w:color w:val="auto"/>
                <w:kern w:val="2"/>
                <w:sz w:val="18"/>
                <w:szCs w:val="18"/>
                <w:lang w:val="en-US" w:eastAsia="zh-CN" w:bidi="ar-SA"/>
              </w:rPr>
            </w:pPr>
          </w:p>
        </w:tc>
        <w:tc>
          <w:tcPr>
            <w:tcW w:w="16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lang w:val="en-US" w:eastAsia="zh-CN" w:bidi="ar"/>
              </w:rPr>
              <w:t>100%</w:t>
            </w:r>
          </w:p>
        </w:tc>
        <w:tc>
          <w:tcPr>
            <w:tcW w:w="1523"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全部按时完成</w:t>
            </w:r>
          </w:p>
        </w:tc>
        <w:tc>
          <w:tcPr>
            <w:tcW w:w="495"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600" w:type="dxa"/>
            <w:gridSpan w:val="2"/>
            <w:tcBorders>
              <w:top w:val="nil"/>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74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6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指标2：项目资金拨付及时率</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lang w:val="en-US" w:eastAsia="zh-CN" w:bidi="ar"/>
              </w:rPr>
              <w:t>100%</w:t>
            </w:r>
          </w:p>
        </w:tc>
        <w:tc>
          <w:tcPr>
            <w:tcW w:w="15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　</w:t>
            </w:r>
            <w:r>
              <w:rPr>
                <w:rFonts w:hint="eastAsia" w:asciiTheme="minorEastAsia" w:hAnsiTheme="minorEastAsia" w:eastAsiaTheme="minorEastAsia" w:cstheme="minorEastAsia"/>
                <w:color w:val="auto"/>
                <w:kern w:val="0"/>
                <w:sz w:val="18"/>
                <w:szCs w:val="18"/>
                <w:lang w:val="en-US" w:eastAsia="zh-CN" w:bidi="ar"/>
              </w:rPr>
              <w:t>100%</w:t>
            </w:r>
          </w:p>
        </w:tc>
        <w:tc>
          <w:tcPr>
            <w:tcW w:w="495" w:type="dxa"/>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kern w:val="2"/>
                <w:sz w:val="21"/>
                <w:szCs w:val="24"/>
                <w:lang w:val="en-US" w:eastAsia="zh-CN" w:bidi="ar-SA"/>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01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成本指标</w:t>
            </w:r>
          </w:p>
        </w:tc>
        <w:tc>
          <w:tcPr>
            <w:tcW w:w="1161"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单价是否控制在批复单价慨算内</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是</w:t>
            </w:r>
          </w:p>
        </w:tc>
        <w:tc>
          <w:tcPr>
            <w:tcW w:w="152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是</w:t>
            </w:r>
          </w:p>
        </w:tc>
        <w:tc>
          <w:tcPr>
            <w:tcW w:w="495" w:type="dxa"/>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b w:val="0"/>
                <w:bCs/>
                <w:color w:val="auto"/>
                <w:kern w:val="2"/>
                <w:sz w:val="21"/>
                <w:szCs w:val="21"/>
                <w:lang w:val="en-US" w:eastAsia="zh-CN" w:bidi="ar-SA"/>
              </w:rPr>
            </w:pPr>
            <w:r>
              <w:rPr>
                <w:rFonts w:hint="eastAsia" w:asciiTheme="minorEastAsia" w:hAnsiTheme="minorEastAsia" w:eastAsiaTheme="minorEastAsia" w:cstheme="minorEastAsia"/>
                <w:b w:val="0"/>
                <w:bCs/>
                <w:color w:val="auto"/>
                <w:kern w:val="2"/>
                <w:sz w:val="21"/>
                <w:szCs w:val="21"/>
                <w:lang w:val="en-US" w:eastAsia="zh-CN" w:bidi="ar-SA"/>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p>
        </w:tc>
      </w:tr>
      <w:tr>
        <w:tblPrEx>
          <w:tblCellMar>
            <w:top w:w="0" w:type="dxa"/>
            <w:left w:w="108" w:type="dxa"/>
            <w:bottom w:w="0" w:type="dxa"/>
            <w:right w:w="108" w:type="dxa"/>
          </w:tblCellMar>
        </w:tblPrEx>
        <w:trPr>
          <w:trHeight w:val="142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效益指标（30分）</w:t>
            </w:r>
          </w:p>
        </w:tc>
        <w:tc>
          <w:tcPr>
            <w:tcW w:w="9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经济效益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61"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消除交通安全隐患，确保人民群众生命财产安全。</w:t>
            </w:r>
          </w:p>
        </w:tc>
        <w:tc>
          <w:tcPr>
            <w:tcW w:w="168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消除交通安全隐患，确保人民群众生命财产安全。</w:t>
            </w:r>
          </w:p>
        </w:tc>
        <w:tc>
          <w:tcPr>
            <w:tcW w:w="1523"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消除交通安全隐患，确保人民群众生命财产安全。</w:t>
            </w:r>
          </w:p>
        </w:tc>
        <w:tc>
          <w:tcPr>
            <w:tcW w:w="495"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8</w:t>
            </w:r>
          </w:p>
        </w:tc>
        <w:tc>
          <w:tcPr>
            <w:tcW w:w="600"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06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社会效益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61"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确保全州交通运输行业安全生产形势稳定</w:t>
            </w:r>
          </w:p>
        </w:tc>
        <w:tc>
          <w:tcPr>
            <w:tcW w:w="1680" w:type="dxa"/>
            <w:gridSpan w:val="2"/>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确保全州交通运输行业安全生产形势稳定</w:t>
            </w:r>
          </w:p>
        </w:tc>
        <w:tc>
          <w:tcPr>
            <w:tcW w:w="1523"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确保全州交通运输行业安全生产形势稳定</w:t>
            </w:r>
          </w:p>
        </w:tc>
        <w:tc>
          <w:tcPr>
            <w:tcW w:w="495"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8</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1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生态效益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61"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eastAsia="zh-CN"/>
              </w:rPr>
              <w:t>提倡文明出车，</w:t>
            </w:r>
            <w:r>
              <w:rPr>
                <w:rFonts w:hint="eastAsia" w:asciiTheme="minorEastAsia" w:hAnsiTheme="minorEastAsia" w:eastAsiaTheme="minorEastAsia" w:cstheme="minorEastAsia"/>
                <w:color w:val="auto"/>
                <w:sz w:val="18"/>
                <w:szCs w:val="18"/>
              </w:rPr>
              <w:t>保护生态环境</w:t>
            </w:r>
          </w:p>
        </w:tc>
        <w:tc>
          <w:tcPr>
            <w:tcW w:w="1680" w:type="dxa"/>
            <w:gridSpan w:val="2"/>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eastAsia="zh-CN"/>
              </w:rPr>
              <w:t>提倡文明出车，</w:t>
            </w:r>
            <w:r>
              <w:rPr>
                <w:rFonts w:hint="eastAsia" w:asciiTheme="minorEastAsia" w:hAnsiTheme="minorEastAsia" w:eastAsiaTheme="minorEastAsia" w:cstheme="minorEastAsia"/>
                <w:color w:val="auto"/>
                <w:sz w:val="18"/>
                <w:szCs w:val="18"/>
              </w:rPr>
              <w:t>保护生态环境</w:t>
            </w:r>
          </w:p>
        </w:tc>
        <w:tc>
          <w:tcPr>
            <w:tcW w:w="1523" w:type="dxa"/>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eastAsia="zh-CN"/>
              </w:rPr>
              <w:t>提倡文明出车，</w:t>
            </w:r>
            <w:r>
              <w:rPr>
                <w:rFonts w:hint="eastAsia" w:asciiTheme="minorEastAsia" w:hAnsiTheme="minorEastAsia" w:eastAsiaTheme="minorEastAsia" w:cstheme="minorEastAsia"/>
                <w:color w:val="auto"/>
                <w:sz w:val="18"/>
                <w:szCs w:val="18"/>
              </w:rPr>
              <w:t>保护生态环境</w:t>
            </w:r>
          </w:p>
        </w:tc>
        <w:tc>
          <w:tcPr>
            <w:tcW w:w="495"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7</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6</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97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可持续影响指标</w:t>
            </w:r>
          </w:p>
        </w:tc>
        <w:tc>
          <w:tcPr>
            <w:tcW w:w="1161" w:type="dxa"/>
            <w:gridSpan w:val="2"/>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highlight w:val="none"/>
                <w:lang w:eastAsia="zh-CN"/>
              </w:rPr>
              <w:t>从业人员</w:t>
            </w:r>
            <w:r>
              <w:rPr>
                <w:rFonts w:hint="eastAsia" w:asciiTheme="minorEastAsia" w:hAnsiTheme="minorEastAsia" w:eastAsiaTheme="minorEastAsia" w:cstheme="minorEastAsia"/>
                <w:color w:val="auto"/>
                <w:kern w:val="0"/>
                <w:sz w:val="18"/>
                <w:szCs w:val="18"/>
                <w:highlight w:val="none"/>
              </w:rPr>
              <w:t>增收</w:t>
            </w:r>
            <w:r>
              <w:rPr>
                <w:rFonts w:hint="eastAsia" w:asciiTheme="minorEastAsia" w:hAnsiTheme="minorEastAsia" w:eastAsiaTheme="minorEastAsia" w:cstheme="minorEastAsia"/>
                <w:color w:val="auto"/>
                <w:sz w:val="18"/>
                <w:szCs w:val="18"/>
                <w:highlight w:val="none"/>
              </w:rPr>
              <w:t>、</w:t>
            </w:r>
            <w:r>
              <w:rPr>
                <w:rFonts w:hint="eastAsia" w:asciiTheme="minorEastAsia" w:hAnsiTheme="minorEastAsia" w:eastAsiaTheme="minorEastAsia" w:cstheme="minorEastAsia"/>
                <w:color w:val="auto"/>
                <w:kern w:val="0"/>
                <w:sz w:val="18"/>
                <w:szCs w:val="18"/>
                <w:highlight w:val="none"/>
                <w:lang w:eastAsia="zh-CN"/>
              </w:rPr>
              <w:t>社会和谐</w:t>
            </w:r>
            <w:r>
              <w:rPr>
                <w:rFonts w:hint="eastAsia" w:asciiTheme="minorEastAsia" w:hAnsiTheme="minorEastAsia" w:eastAsiaTheme="minorEastAsia" w:cstheme="minorEastAsia"/>
                <w:color w:val="auto"/>
                <w:kern w:val="0"/>
                <w:sz w:val="18"/>
                <w:szCs w:val="18"/>
                <w:highlight w:val="none"/>
              </w:rPr>
              <w:t>可持续</w:t>
            </w:r>
            <w:r>
              <w:rPr>
                <w:rFonts w:hint="eastAsia" w:asciiTheme="minorEastAsia" w:hAnsiTheme="minorEastAsia" w:eastAsiaTheme="minorEastAsia" w:cstheme="minorEastAsia"/>
                <w:color w:val="auto"/>
                <w:kern w:val="0"/>
                <w:sz w:val="18"/>
                <w:szCs w:val="18"/>
                <w:highlight w:val="none"/>
                <w:lang w:eastAsia="zh-CN"/>
              </w:rPr>
              <w:t>性</w:t>
            </w:r>
          </w:p>
        </w:tc>
        <w:tc>
          <w:tcPr>
            <w:tcW w:w="168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highlight w:val="none"/>
                <w:lang w:eastAsia="zh-CN"/>
              </w:rPr>
              <w:t>从业人员</w:t>
            </w:r>
            <w:r>
              <w:rPr>
                <w:rFonts w:hint="eastAsia" w:asciiTheme="minorEastAsia" w:hAnsiTheme="minorEastAsia" w:eastAsiaTheme="minorEastAsia" w:cstheme="minorEastAsia"/>
                <w:color w:val="auto"/>
                <w:kern w:val="0"/>
                <w:sz w:val="18"/>
                <w:szCs w:val="18"/>
                <w:highlight w:val="none"/>
              </w:rPr>
              <w:t>增收</w:t>
            </w:r>
            <w:r>
              <w:rPr>
                <w:rFonts w:hint="eastAsia" w:asciiTheme="minorEastAsia" w:hAnsiTheme="minorEastAsia" w:eastAsiaTheme="minorEastAsia" w:cstheme="minorEastAsia"/>
                <w:color w:val="auto"/>
                <w:sz w:val="18"/>
                <w:szCs w:val="18"/>
                <w:highlight w:val="none"/>
              </w:rPr>
              <w:t>、</w:t>
            </w:r>
            <w:r>
              <w:rPr>
                <w:rFonts w:hint="eastAsia" w:asciiTheme="minorEastAsia" w:hAnsiTheme="minorEastAsia" w:eastAsiaTheme="minorEastAsia" w:cstheme="minorEastAsia"/>
                <w:color w:val="auto"/>
                <w:kern w:val="0"/>
                <w:sz w:val="18"/>
                <w:szCs w:val="18"/>
                <w:highlight w:val="none"/>
                <w:lang w:eastAsia="zh-CN"/>
              </w:rPr>
              <w:t>社会和谐</w:t>
            </w:r>
            <w:r>
              <w:rPr>
                <w:rFonts w:hint="eastAsia" w:asciiTheme="minorEastAsia" w:hAnsiTheme="minorEastAsia" w:eastAsiaTheme="minorEastAsia" w:cstheme="minorEastAsia"/>
                <w:color w:val="auto"/>
                <w:kern w:val="0"/>
                <w:sz w:val="18"/>
                <w:szCs w:val="18"/>
                <w:highlight w:val="none"/>
              </w:rPr>
              <w:t>可持续</w:t>
            </w:r>
            <w:r>
              <w:rPr>
                <w:rFonts w:hint="eastAsia" w:asciiTheme="minorEastAsia" w:hAnsiTheme="minorEastAsia" w:eastAsiaTheme="minorEastAsia" w:cstheme="minorEastAsia"/>
                <w:color w:val="auto"/>
                <w:kern w:val="0"/>
                <w:sz w:val="18"/>
                <w:szCs w:val="18"/>
                <w:highlight w:val="none"/>
                <w:lang w:eastAsia="zh-CN"/>
              </w:rPr>
              <w:t>性</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highlight w:val="none"/>
                <w:lang w:eastAsia="zh-CN"/>
              </w:rPr>
              <w:t>稳步提升</w:t>
            </w:r>
          </w:p>
        </w:tc>
        <w:tc>
          <w:tcPr>
            <w:tcW w:w="495"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7</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519"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满意度</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（10分）</w:t>
            </w:r>
          </w:p>
        </w:tc>
        <w:tc>
          <w:tcPr>
            <w:tcW w:w="97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服务对象满意度指标</w:t>
            </w: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rPr>
              <w:t>指标1：公众满意度</w:t>
            </w:r>
          </w:p>
        </w:tc>
        <w:tc>
          <w:tcPr>
            <w:tcW w:w="1680" w:type="dxa"/>
            <w:gridSpan w:val="2"/>
            <w:tcBorders>
              <w:top w:val="nil"/>
              <w:left w:val="nil"/>
              <w:bottom w:val="single" w:color="auto" w:sz="4" w:space="0"/>
              <w:right w:val="single" w:color="auto" w:sz="4" w:space="0"/>
            </w:tcBorders>
            <w:vAlign w:val="center"/>
          </w:tcPr>
          <w:p>
            <w:pPr>
              <w:pStyle w:val="11"/>
              <w:spacing w:line="240" w:lineRule="auto"/>
              <w:ind w:firstLine="0" w:firstLineChars="0"/>
              <w:jc w:val="center"/>
              <w:rPr>
                <w:rFonts w:hint="eastAsia" w:asciiTheme="minorEastAsia" w:hAnsiTheme="minorEastAsia" w:eastAsiaTheme="minorEastAsia" w:cstheme="minorEastAsia"/>
                <w:color w:val="auto"/>
                <w:kern w:val="0"/>
                <w:sz w:val="18"/>
                <w:szCs w:val="18"/>
                <w:highlight w:val="none"/>
                <w:lang w:val="en-US" w:eastAsia="zh-CN" w:bidi="zh-TW"/>
              </w:rPr>
            </w:pPr>
            <w:r>
              <w:rPr>
                <w:rFonts w:hint="eastAsia" w:asciiTheme="minorEastAsia" w:hAnsiTheme="minorEastAsia" w:eastAsiaTheme="minorEastAsia" w:cstheme="minorEastAsia"/>
                <w:color w:val="auto"/>
                <w:kern w:val="2"/>
                <w:sz w:val="18"/>
                <w:szCs w:val="18"/>
                <w:lang w:val="en-US" w:eastAsia="zh-CN" w:bidi="ar-SA"/>
              </w:rPr>
              <w:t>》90%</w:t>
            </w:r>
          </w:p>
        </w:tc>
        <w:tc>
          <w:tcPr>
            <w:tcW w:w="1523"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2"/>
                <w:sz w:val="18"/>
                <w:szCs w:val="18"/>
                <w:lang w:val="en-US" w:eastAsia="zh-CN" w:bidi="ar-SA"/>
              </w:rPr>
              <w:t>96.5%</w:t>
            </w:r>
          </w:p>
        </w:tc>
        <w:tc>
          <w:tcPr>
            <w:tcW w:w="495"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606"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rPr>
              <w:t>指标2：服务对满意度</w:t>
            </w:r>
          </w:p>
        </w:tc>
        <w:tc>
          <w:tcPr>
            <w:tcW w:w="1680" w:type="dxa"/>
            <w:gridSpan w:val="2"/>
            <w:tcBorders>
              <w:top w:val="nil"/>
              <w:left w:val="nil"/>
              <w:bottom w:val="single" w:color="auto" w:sz="4" w:space="0"/>
              <w:right w:val="single" w:color="auto" w:sz="4" w:space="0"/>
            </w:tcBorders>
            <w:vAlign w:val="center"/>
          </w:tcPr>
          <w:p>
            <w:pPr>
              <w:pStyle w:val="11"/>
              <w:spacing w:line="240" w:lineRule="auto"/>
              <w:ind w:firstLine="0" w:firstLineChars="0"/>
              <w:jc w:val="center"/>
              <w:rPr>
                <w:rFonts w:hint="eastAsia" w:asciiTheme="minorEastAsia" w:hAnsiTheme="minorEastAsia" w:eastAsiaTheme="minorEastAsia" w:cstheme="minorEastAsia"/>
                <w:color w:val="auto"/>
                <w:kern w:val="0"/>
                <w:sz w:val="18"/>
                <w:szCs w:val="18"/>
                <w:highlight w:val="none"/>
                <w:lang w:val="en-US" w:eastAsia="zh-CN" w:bidi="zh-TW"/>
              </w:rPr>
            </w:pPr>
            <w:r>
              <w:rPr>
                <w:rFonts w:hint="eastAsia" w:asciiTheme="minorEastAsia" w:hAnsiTheme="minorEastAsia" w:eastAsiaTheme="minorEastAsia" w:cstheme="minorEastAsia"/>
                <w:color w:val="auto"/>
                <w:kern w:val="2"/>
                <w:sz w:val="18"/>
                <w:szCs w:val="18"/>
                <w:lang w:val="en-US" w:eastAsia="zh-CN" w:bidi="ar-SA"/>
              </w:rPr>
              <w:t>》90%</w:t>
            </w:r>
          </w:p>
        </w:tc>
        <w:tc>
          <w:tcPr>
            <w:tcW w:w="1523"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2"/>
                <w:sz w:val="18"/>
                <w:szCs w:val="18"/>
                <w:lang w:val="en-US" w:eastAsia="zh-CN" w:bidi="ar-SA"/>
              </w:rPr>
              <w:t>96.5%</w:t>
            </w:r>
          </w:p>
        </w:tc>
        <w:tc>
          <w:tcPr>
            <w:tcW w:w="495"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307" w:hRule="exact"/>
          <w:jc w:val="center"/>
        </w:trPr>
        <w:tc>
          <w:tcPr>
            <w:tcW w:w="6911"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总分</w:t>
            </w:r>
          </w:p>
        </w:tc>
        <w:tc>
          <w:tcPr>
            <w:tcW w:w="49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100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97</w:t>
            </w:r>
          </w:p>
        </w:tc>
        <w:tc>
          <w:tcPr>
            <w:tcW w:w="107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bl>
    <w:p>
      <w:pPr>
        <w:pStyle w:val="3"/>
        <w:spacing w:before="0" w:after="0" w:line="240" w:lineRule="auto"/>
        <w:rPr>
          <w:rFonts w:hint="eastAsia" w:asciiTheme="minorEastAsia" w:hAnsiTheme="minorEastAsia" w:eastAsiaTheme="minorEastAsia" w:cstheme="minorEastAsia"/>
          <w:b w:val="0"/>
          <w:bCs/>
          <w:color w:val="auto"/>
          <w:sz w:val="18"/>
          <w:szCs w:val="18"/>
          <w:highlight w:val="none"/>
        </w:rPr>
      </w:pPr>
      <w:r>
        <w:rPr>
          <w:rFonts w:hint="eastAsia" w:asciiTheme="minorEastAsia" w:hAnsiTheme="minorEastAsia" w:eastAsiaTheme="minorEastAsia" w:cstheme="minorEastAsia"/>
          <w:b w:val="0"/>
          <w:bCs/>
          <w:color w:val="auto"/>
          <w:sz w:val="18"/>
          <w:szCs w:val="18"/>
          <w:highlight w:val="none"/>
        </w:rPr>
        <w:t xml:space="preserve">单位负责人签字： </w:t>
      </w:r>
      <w:r>
        <w:rPr>
          <w:rFonts w:hint="eastAsia" w:asciiTheme="minorEastAsia" w:hAnsiTheme="minorEastAsia" w:eastAsiaTheme="minorEastAsia" w:cstheme="minorEastAsia"/>
          <w:b w:val="0"/>
          <w:bCs/>
          <w:color w:val="auto"/>
          <w:sz w:val="18"/>
          <w:szCs w:val="18"/>
          <w:highlight w:val="none"/>
          <w:lang w:eastAsia="zh-CN"/>
        </w:rPr>
        <w:t>龙生贵</w:t>
      </w:r>
      <w:r>
        <w:rPr>
          <w:rFonts w:hint="eastAsia" w:asciiTheme="minorEastAsia" w:hAnsiTheme="minorEastAsia" w:eastAsiaTheme="minorEastAsia" w:cstheme="minorEastAsia"/>
          <w:b w:val="0"/>
          <w:bCs/>
          <w:color w:val="auto"/>
          <w:sz w:val="18"/>
          <w:szCs w:val="18"/>
          <w:highlight w:val="none"/>
        </w:rPr>
        <w:t xml:space="preserve">   填表人： </w:t>
      </w:r>
      <w:r>
        <w:rPr>
          <w:rFonts w:hint="eastAsia" w:asciiTheme="minorEastAsia" w:hAnsiTheme="minorEastAsia" w:eastAsiaTheme="minorEastAsia" w:cstheme="minorEastAsia"/>
          <w:b w:val="0"/>
          <w:bCs/>
          <w:color w:val="auto"/>
          <w:sz w:val="18"/>
          <w:szCs w:val="18"/>
          <w:highlight w:val="none"/>
          <w:lang w:eastAsia="zh-CN"/>
        </w:rPr>
        <w:t>田金枝</w:t>
      </w:r>
      <w:r>
        <w:rPr>
          <w:rFonts w:hint="eastAsia" w:asciiTheme="minorEastAsia" w:hAnsiTheme="minorEastAsia" w:eastAsiaTheme="minorEastAsia" w:cstheme="minorEastAsia"/>
          <w:b w:val="0"/>
          <w:bCs/>
          <w:color w:val="auto"/>
          <w:sz w:val="18"/>
          <w:szCs w:val="18"/>
          <w:highlight w:val="none"/>
        </w:rPr>
        <w:t xml:space="preserve">       联系电话： </w:t>
      </w:r>
      <w:r>
        <w:rPr>
          <w:rFonts w:hint="eastAsia" w:asciiTheme="minorEastAsia" w:hAnsiTheme="minorEastAsia" w:eastAsiaTheme="minorEastAsia" w:cstheme="minorEastAsia"/>
          <w:b w:val="0"/>
          <w:bCs/>
          <w:color w:val="auto"/>
          <w:sz w:val="18"/>
          <w:szCs w:val="18"/>
          <w:highlight w:val="none"/>
          <w:lang w:val="en-US" w:eastAsia="zh-CN"/>
        </w:rPr>
        <w:t>8221184</w:t>
      </w:r>
      <w:r>
        <w:rPr>
          <w:rFonts w:hint="eastAsia" w:asciiTheme="minorEastAsia" w:hAnsiTheme="minorEastAsia" w:eastAsiaTheme="minorEastAsia" w:cstheme="minorEastAsia"/>
          <w:b w:val="0"/>
          <w:bCs/>
          <w:color w:val="auto"/>
          <w:sz w:val="18"/>
          <w:szCs w:val="18"/>
          <w:highlight w:val="none"/>
        </w:rPr>
        <w:t xml:space="preserve">       填报日期：</w:t>
      </w:r>
      <w:r>
        <w:rPr>
          <w:rFonts w:hint="eastAsia" w:asciiTheme="minorEastAsia" w:hAnsiTheme="minorEastAsia" w:eastAsiaTheme="minorEastAsia" w:cstheme="minorEastAsia"/>
          <w:b w:val="0"/>
          <w:bCs/>
          <w:color w:val="auto"/>
          <w:sz w:val="18"/>
          <w:szCs w:val="18"/>
          <w:highlight w:val="none"/>
          <w:lang w:val="en-US" w:eastAsia="zh-CN"/>
        </w:rPr>
        <w:t>2021</w:t>
      </w:r>
      <w:r>
        <w:rPr>
          <w:rFonts w:hint="eastAsia" w:asciiTheme="minorEastAsia" w:hAnsiTheme="minorEastAsia" w:eastAsiaTheme="minorEastAsia" w:cstheme="minorEastAsia"/>
          <w:b w:val="0"/>
          <w:bCs/>
          <w:color w:val="auto"/>
          <w:sz w:val="18"/>
          <w:szCs w:val="18"/>
          <w:highlight w:val="none"/>
        </w:rPr>
        <w:t>年</w:t>
      </w:r>
      <w:r>
        <w:rPr>
          <w:rFonts w:hint="eastAsia" w:asciiTheme="minorEastAsia" w:hAnsiTheme="minorEastAsia" w:eastAsiaTheme="minorEastAsia" w:cstheme="minorEastAsia"/>
          <w:b w:val="0"/>
          <w:bCs/>
          <w:color w:val="auto"/>
          <w:sz w:val="18"/>
          <w:szCs w:val="18"/>
          <w:highlight w:val="none"/>
          <w:lang w:val="en-US" w:eastAsia="zh-CN"/>
        </w:rPr>
        <w:t>6</w:t>
      </w:r>
      <w:r>
        <w:rPr>
          <w:rFonts w:hint="eastAsia" w:asciiTheme="minorEastAsia" w:hAnsiTheme="minorEastAsia" w:eastAsiaTheme="minorEastAsia" w:cstheme="minorEastAsia"/>
          <w:b w:val="0"/>
          <w:bCs/>
          <w:color w:val="auto"/>
          <w:sz w:val="18"/>
          <w:szCs w:val="18"/>
          <w:highlight w:val="none"/>
        </w:rPr>
        <w:t>月</w:t>
      </w:r>
      <w:r>
        <w:rPr>
          <w:rFonts w:hint="eastAsia" w:asciiTheme="minorEastAsia" w:hAnsiTheme="minorEastAsia" w:eastAsiaTheme="minorEastAsia" w:cstheme="minorEastAsia"/>
          <w:b w:val="0"/>
          <w:bCs/>
          <w:color w:val="auto"/>
          <w:sz w:val="18"/>
          <w:szCs w:val="18"/>
          <w:highlight w:val="none"/>
          <w:lang w:val="en-US" w:eastAsia="zh-CN"/>
        </w:rPr>
        <w:t>18</w:t>
      </w:r>
      <w:r>
        <w:rPr>
          <w:rFonts w:hint="eastAsia" w:asciiTheme="minorEastAsia" w:hAnsiTheme="minorEastAsia" w:eastAsiaTheme="minorEastAsia" w:cstheme="minorEastAsia"/>
          <w:b w:val="0"/>
          <w:bCs/>
          <w:color w:val="auto"/>
          <w:sz w:val="18"/>
          <w:szCs w:val="18"/>
          <w:highlight w:val="none"/>
        </w:rPr>
        <w:t xml:space="preserve"> 日</w:t>
      </w:r>
    </w:p>
    <w:p>
      <w:pPr>
        <w:rPr>
          <w:rFonts w:hint="eastAsia" w:asciiTheme="minorEastAsia" w:hAnsiTheme="minorEastAsia" w:eastAsiaTheme="minorEastAsia" w:cstheme="minorEastAsia"/>
          <w:bCs/>
          <w:color w:val="auto"/>
          <w:sz w:val="24"/>
          <w:highlight w:val="none"/>
        </w:rPr>
      </w:pPr>
      <w:r>
        <w:rPr>
          <w:rFonts w:hint="eastAsia" w:asciiTheme="minorEastAsia" w:hAnsiTheme="minorEastAsia" w:eastAsiaTheme="minorEastAsia" w:cstheme="minorEastAsia"/>
          <w:bCs/>
          <w:color w:val="auto"/>
          <w:sz w:val="24"/>
          <w:highlight w:val="none"/>
        </w:rPr>
        <w:t xml:space="preserve"> </w:t>
      </w:r>
    </w:p>
    <w:p>
      <w:pPr>
        <w:rPr>
          <w:rFonts w:hint="eastAsia" w:asciiTheme="minorEastAsia" w:hAnsiTheme="minorEastAsia" w:eastAsiaTheme="minorEastAsia" w:cstheme="minorEastAsia"/>
          <w:b w:val="0"/>
          <w:bCs/>
          <w:color w:val="auto"/>
          <w:sz w:val="18"/>
          <w:szCs w:val="18"/>
          <w:highlight w:val="none"/>
        </w:rPr>
      </w:pPr>
    </w:p>
    <w:p>
      <w:pPr>
        <w:rPr>
          <w:rFonts w:hint="eastAsia" w:asciiTheme="minorEastAsia" w:hAnsiTheme="minorEastAsia" w:eastAsiaTheme="minorEastAsia" w:cstheme="minorEastAsia"/>
          <w:b w:val="0"/>
          <w:bCs/>
          <w:color w:val="auto"/>
          <w:sz w:val="18"/>
          <w:szCs w:val="18"/>
          <w:highlight w:val="none"/>
        </w:rPr>
      </w:pPr>
    </w:p>
    <w:p>
      <w:pPr>
        <w:rPr>
          <w:rFonts w:hint="eastAsia" w:asciiTheme="minorEastAsia" w:hAnsiTheme="minorEastAsia" w:eastAsiaTheme="minorEastAsia" w:cstheme="minorEastAsia"/>
          <w:bCs/>
          <w:color w:val="auto"/>
          <w:sz w:val="24"/>
          <w:highlight w:val="none"/>
        </w:rPr>
      </w:pPr>
      <w:r>
        <w:rPr>
          <w:rFonts w:hint="eastAsia" w:asciiTheme="minorEastAsia" w:hAnsiTheme="minorEastAsia" w:eastAsiaTheme="minorEastAsia" w:cstheme="minorEastAsia"/>
          <w:bCs/>
          <w:color w:val="auto"/>
          <w:sz w:val="24"/>
          <w:highlight w:val="none"/>
        </w:rPr>
        <w:t xml:space="preserve"> </w:t>
      </w:r>
    </w:p>
    <w:p>
      <w:pPr>
        <w:rPr>
          <w:rFonts w:hint="eastAsia" w:asciiTheme="minorEastAsia" w:hAnsiTheme="minorEastAsia" w:eastAsiaTheme="minorEastAsia" w:cstheme="minorEastAsia"/>
          <w:bCs/>
          <w:color w:val="auto"/>
          <w:sz w:val="24"/>
          <w:highlight w:val="none"/>
        </w:rPr>
      </w:pPr>
    </w:p>
    <w:p>
      <w:pP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附件</w:t>
      </w:r>
      <w:r>
        <w:rPr>
          <w:rFonts w:hint="eastAsia" w:asciiTheme="minorEastAsia" w:hAnsiTheme="minorEastAsia" w:eastAsiaTheme="minorEastAsia" w:cstheme="minorEastAsia"/>
          <w:color w:val="auto"/>
          <w:sz w:val="24"/>
          <w:szCs w:val="24"/>
          <w:highlight w:val="none"/>
          <w:lang w:val="en-US" w:eastAsia="zh-CN"/>
        </w:rPr>
        <w:t>3-6</w:t>
      </w:r>
      <w:r>
        <w:rPr>
          <w:rFonts w:hint="eastAsia" w:asciiTheme="minorEastAsia" w:hAnsiTheme="minorEastAsia" w:eastAsiaTheme="minorEastAsia" w:cstheme="minorEastAsia"/>
          <w:color w:val="auto"/>
          <w:sz w:val="24"/>
          <w:szCs w:val="24"/>
          <w:highlight w:val="none"/>
        </w:rPr>
        <w:t>：</w:t>
      </w:r>
    </w:p>
    <w:p>
      <w:pPr>
        <w:spacing w:line="380" w:lineRule="exact"/>
        <w:ind w:firstLine="1600" w:firstLineChars="500"/>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州级预算部门项目支出绩效自评表</w:t>
      </w:r>
    </w:p>
    <w:p>
      <w:pPr>
        <w:spacing w:line="380" w:lineRule="exact"/>
        <w:ind w:firstLine="3520" w:firstLineChars="1100"/>
        <w:rPr>
          <w:rFonts w:hint="eastAsia" w:asciiTheme="minorEastAsia" w:hAnsiTheme="minorEastAsia" w:eastAsiaTheme="minorEastAsia" w:cstheme="minorEastAsia"/>
          <w:color w:val="auto"/>
          <w:kern w:val="0"/>
          <w:sz w:val="32"/>
          <w:szCs w:val="32"/>
          <w:highlight w:val="none"/>
        </w:rPr>
      </w:pPr>
      <w:r>
        <w:rPr>
          <w:rFonts w:hint="eastAsia" w:asciiTheme="minorEastAsia" w:hAnsiTheme="minorEastAsia" w:eastAsiaTheme="minorEastAsia" w:cstheme="minorEastAsia"/>
          <w:color w:val="auto"/>
          <w:kern w:val="0"/>
          <w:sz w:val="32"/>
          <w:szCs w:val="32"/>
          <w:highlight w:val="none"/>
        </w:rPr>
        <w:t>（</w:t>
      </w:r>
      <w:r>
        <w:rPr>
          <w:rFonts w:hint="eastAsia" w:asciiTheme="minorEastAsia" w:hAnsiTheme="minorEastAsia" w:eastAsiaTheme="minorEastAsia" w:cstheme="minorEastAsia"/>
          <w:color w:val="auto"/>
          <w:kern w:val="0"/>
          <w:sz w:val="32"/>
          <w:szCs w:val="32"/>
          <w:highlight w:val="none"/>
          <w:lang w:eastAsia="zh-CN"/>
        </w:rPr>
        <w:t>2</w:t>
      </w:r>
      <w:r>
        <w:rPr>
          <w:rFonts w:hint="eastAsia" w:asciiTheme="minorEastAsia" w:hAnsiTheme="minorEastAsia" w:eastAsiaTheme="minorEastAsia" w:cstheme="minorEastAsia"/>
          <w:color w:val="auto"/>
          <w:kern w:val="0"/>
          <w:sz w:val="32"/>
          <w:szCs w:val="32"/>
          <w:highlight w:val="none"/>
          <w:lang w:val="en-US" w:eastAsia="zh-CN"/>
        </w:rPr>
        <w:t>020</w:t>
      </w:r>
      <w:r>
        <w:rPr>
          <w:rFonts w:hint="eastAsia" w:asciiTheme="minorEastAsia" w:hAnsiTheme="minorEastAsia" w:eastAsiaTheme="minorEastAsia" w:cstheme="minorEastAsia"/>
          <w:color w:val="auto"/>
          <w:kern w:val="0"/>
          <w:sz w:val="32"/>
          <w:szCs w:val="32"/>
          <w:highlight w:val="none"/>
        </w:rPr>
        <w:t>年度）</w:t>
      </w:r>
    </w:p>
    <w:tbl>
      <w:tblPr>
        <w:tblStyle w:val="7"/>
        <w:tblW w:w="9080" w:type="dxa"/>
        <w:jc w:val="center"/>
        <w:tblLayout w:type="fixed"/>
        <w:tblCellMar>
          <w:top w:w="0" w:type="dxa"/>
          <w:left w:w="108" w:type="dxa"/>
          <w:bottom w:w="0" w:type="dxa"/>
          <w:right w:w="108" w:type="dxa"/>
        </w:tblCellMar>
      </w:tblPr>
      <w:tblGrid>
        <w:gridCol w:w="588"/>
        <w:gridCol w:w="980"/>
        <w:gridCol w:w="979"/>
        <w:gridCol w:w="863"/>
        <w:gridCol w:w="298"/>
        <w:gridCol w:w="836"/>
        <w:gridCol w:w="844"/>
        <w:gridCol w:w="1523"/>
        <w:gridCol w:w="495"/>
        <w:gridCol w:w="115"/>
        <w:gridCol w:w="485"/>
        <w:gridCol w:w="366"/>
        <w:gridCol w:w="708"/>
      </w:tblGrid>
      <w:tr>
        <w:tblPrEx>
          <w:tblCellMar>
            <w:top w:w="0" w:type="dxa"/>
            <w:left w:w="108" w:type="dxa"/>
            <w:bottom w:w="0" w:type="dxa"/>
            <w:right w:w="108" w:type="dxa"/>
          </w:tblCellMar>
        </w:tblPrEx>
        <w:trPr>
          <w:trHeight w:val="437"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sz w:val="21"/>
                <w:szCs w:val="21"/>
                <w:highlight w:val="none"/>
                <w:shd w:val="clear" w:fill="FFFFFF"/>
                <w:lang w:val="en-US" w:eastAsia="zh-CN"/>
              </w:rPr>
              <w:t>公路运输管理工作经费31.29万元</w:t>
            </w:r>
          </w:p>
        </w:tc>
      </w:tr>
      <w:tr>
        <w:tblPrEx>
          <w:tblCellMar>
            <w:top w:w="0" w:type="dxa"/>
            <w:left w:w="108" w:type="dxa"/>
            <w:bottom w:w="0" w:type="dxa"/>
            <w:right w:w="108" w:type="dxa"/>
          </w:tblCellMar>
        </w:tblPrEx>
        <w:trPr>
          <w:trHeight w:val="372"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主管部门</w:t>
            </w:r>
          </w:p>
        </w:tc>
        <w:tc>
          <w:tcPr>
            <w:tcW w:w="382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eastAsia="zh-CN"/>
              </w:rPr>
            </w:pPr>
            <w:r>
              <w:rPr>
                <w:rFonts w:hint="eastAsia" w:asciiTheme="minorEastAsia" w:hAnsiTheme="minorEastAsia" w:eastAsiaTheme="minorEastAsia" w:cstheme="minorEastAsia"/>
                <w:color w:val="auto"/>
                <w:kern w:val="0"/>
                <w:sz w:val="18"/>
                <w:szCs w:val="18"/>
                <w:highlight w:val="none"/>
                <w:lang w:eastAsia="zh-CN"/>
              </w:rPr>
              <w:t>州交通运输局</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实施单位</w:t>
            </w:r>
          </w:p>
        </w:tc>
        <w:tc>
          <w:tcPr>
            <w:tcW w:w="216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eastAsia="zh-CN"/>
              </w:rPr>
            </w:pPr>
            <w:r>
              <w:rPr>
                <w:rFonts w:hint="eastAsia" w:asciiTheme="minorEastAsia" w:hAnsiTheme="minorEastAsia" w:eastAsiaTheme="minorEastAsia" w:cstheme="minorEastAsia"/>
                <w:color w:val="auto"/>
                <w:kern w:val="0"/>
                <w:sz w:val="18"/>
                <w:szCs w:val="18"/>
                <w:highlight w:val="none"/>
                <w:lang w:eastAsia="zh-CN"/>
              </w:rPr>
              <w:t>州道路运输服务中心</w:t>
            </w:r>
          </w:p>
        </w:tc>
      </w:tr>
      <w:tr>
        <w:tblPrEx>
          <w:tblCellMar>
            <w:top w:w="0" w:type="dxa"/>
            <w:left w:w="108" w:type="dxa"/>
            <w:bottom w:w="0" w:type="dxa"/>
            <w:right w:w="108" w:type="dxa"/>
          </w:tblCellMar>
        </w:tblPrEx>
        <w:trPr>
          <w:trHeight w:val="562"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项目资金</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年初预算数</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全年预算数</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全年执行数</w:t>
            </w: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得分</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年度资金总额</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31.29</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31.34</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31.34</w:t>
            </w: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其中：当年财政拨款</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31.29</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bidi="ar-SA"/>
              </w:rPr>
            </w:pP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 xml:space="preserve">      上年结转资金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0.05</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 xml:space="preserve">  其他资金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年度总体目标</w:t>
            </w:r>
          </w:p>
        </w:tc>
        <w:tc>
          <w:tcPr>
            <w:tcW w:w="480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预期目标</w:t>
            </w:r>
          </w:p>
        </w:tc>
        <w:tc>
          <w:tcPr>
            <w:tcW w:w="369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实际完成情况</w:t>
            </w:r>
          </w:p>
        </w:tc>
      </w:tr>
      <w:tr>
        <w:tblPrEx>
          <w:tblCellMar>
            <w:top w:w="0" w:type="dxa"/>
            <w:left w:w="108" w:type="dxa"/>
            <w:bottom w:w="0" w:type="dxa"/>
            <w:right w:w="108" w:type="dxa"/>
          </w:tblCellMar>
        </w:tblPrEx>
        <w:trPr>
          <w:trHeight w:val="2562"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4800" w:type="dxa"/>
            <w:gridSpan w:val="6"/>
            <w:tcBorders>
              <w:top w:val="single" w:color="auto" w:sz="4" w:space="0"/>
              <w:left w:val="nil"/>
              <w:bottom w:val="single" w:color="auto" w:sz="4" w:space="0"/>
              <w:right w:val="single" w:color="auto" w:sz="4" w:space="0"/>
            </w:tcBorders>
            <w:vAlign w:val="center"/>
          </w:tcPr>
          <w:p>
            <w:pPr>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autoSpaceDE/>
              <w:autoSpaceDN/>
              <w:bidi w:val="0"/>
              <w:adjustRightInd/>
              <w:snapToGrid/>
              <w:spacing w:line="240" w:lineRule="auto"/>
              <w:ind w:right="0" w:rightChars="0" w:firstLine="420" w:firstLineChars="200"/>
              <w:jc w:val="both"/>
              <w:textAlignment w:val="auto"/>
              <w:rPr>
                <w:rFonts w:hint="eastAsia" w:asciiTheme="minorEastAsia" w:hAnsiTheme="minorEastAsia" w:eastAsiaTheme="minorEastAsia" w:cstheme="minorEastAsia"/>
                <w:color w:val="auto"/>
                <w:sz w:val="21"/>
                <w:szCs w:val="21"/>
                <w:highlight w:val="none"/>
                <w:shd w:val="clear" w:fill="FFFFFF"/>
                <w:lang w:val="en-US" w:eastAsia="zh-CN"/>
              </w:rPr>
            </w:pPr>
            <w:r>
              <w:rPr>
                <w:rFonts w:hint="eastAsia" w:asciiTheme="minorEastAsia" w:hAnsiTheme="minorEastAsia" w:eastAsiaTheme="minorEastAsia" w:cstheme="minorEastAsia"/>
                <w:color w:val="auto"/>
                <w:sz w:val="21"/>
                <w:szCs w:val="21"/>
                <w:highlight w:val="none"/>
                <w:shd w:val="clear" w:fill="FFFFFF"/>
                <w:lang w:val="en-US" w:eastAsia="zh-CN"/>
              </w:rPr>
              <w:t>完成安全生产监督管理工作的目标和任务，做好安全生产、隐患清零，第三方安全评估等行业安全生产监管。</w:t>
            </w:r>
          </w:p>
          <w:p>
            <w:pPr>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autoSpaceDE/>
              <w:autoSpaceDN/>
              <w:bidi w:val="0"/>
              <w:adjustRightInd/>
              <w:snapToGrid/>
              <w:spacing w:line="240" w:lineRule="auto"/>
              <w:ind w:right="0" w:rightChars="0" w:firstLine="360" w:firstLineChars="200"/>
              <w:jc w:val="both"/>
              <w:textAlignment w:val="auto"/>
              <w:rPr>
                <w:rFonts w:hint="eastAsia" w:asciiTheme="minorEastAsia" w:hAnsiTheme="minorEastAsia" w:eastAsiaTheme="minorEastAsia" w:cstheme="minorEastAsia"/>
                <w:color w:val="auto"/>
                <w:kern w:val="0"/>
                <w:sz w:val="18"/>
                <w:szCs w:val="18"/>
                <w:highlight w:val="none"/>
                <w:lang w:val="en-US" w:eastAsia="zh-CN"/>
              </w:rPr>
            </w:pPr>
          </w:p>
        </w:tc>
        <w:tc>
          <w:tcPr>
            <w:tcW w:w="3692" w:type="dxa"/>
            <w:gridSpan w:val="6"/>
            <w:tcBorders>
              <w:top w:val="single" w:color="auto" w:sz="4" w:space="0"/>
              <w:left w:val="nil"/>
              <w:bottom w:val="single" w:color="auto" w:sz="4" w:space="0"/>
              <w:right w:val="single" w:color="auto" w:sz="4" w:space="0"/>
            </w:tcBorders>
            <w:vAlign w:val="center"/>
          </w:tcPr>
          <w:p>
            <w:pPr>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autoSpaceDE/>
              <w:autoSpaceDN/>
              <w:bidi w:val="0"/>
              <w:adjustRightInd/>
              <w:snapToGrid/>
              <w:spacing w:line="240" w:lineRule="auto"/>
              <w:ind w:right="0" w:rightChars="0" w:firstLine="420" w:firstLineChars="200"/>
              <w:jc w:val="both"/>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sz w:val="21"/>
                <w:szCs w:val="21"/>
                <w:highlight w:val="none"/>
                <w:shd w:val="clear" w:fill="FFFFFF"/>
                <w:lang w:val="en-US" w:eastAsia="zh-CN"/>
              </w:rPr>
              <w:t>本年度安全生产监督管理工作的目标和任务已经全面完成。主要从以下四个方面入手：一是强化安全责任落实。二是加强隐患治理和风险管控。三是强化交通运输应急管理。四是深化扫黑除恶专项斗争。</w:t>
            </w:r>
          </w:p>
        </w:tc>
      </w:tr>
      <w:tr>
        <w:tblPrEx>
          <w:tblCellMar>
            <w:top w:w="0" w:type="dxa"/>
            <w:left w:w="108" w:type="dxa"/>
            <w:bottom w:w="0" w:type="dxa"/>
            <w:right w:w="108" w:type="dxa"/>
          </w:tblCellMar>
        </w:tblPrEx>
        <w:trPr>
          <w:trHeight w:val="527"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绩</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效</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指</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一级指标</w:t>
            </w:r>
          </w:p>
        </w:tc>
        <w:tc>
          <w:tcPr>
            <w:tcW w:w="979" w:type="dxa"/>
            <w:tcBorders>
              <w:top w:val="nil"/>
              <w:left w:val="nil"/>
              <w:bottom w:val="single" w:color="auto" w:sz="4" w:space="0"/>
              <w:right w:val="single" w:color="auto" w:sz="4" w:space="0"/>
            </w:tcBorders>
            <w:vAlign w:val="center"/>
          </w:tcPr>
          <w:p>
            <w:pPr>
              <w:spacing w:line="320" w:lineRule="exact"/>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0"/>
                <w:sz w:val="18"/>
                <w:szCs w:val="18"/>
                <w:highlight w:val="none"/>
                <w:lang w:eastAsia="zh-CN"/>
              </w:rPr>
              <w:t>二</w:t>
            </w:r>
            <w:r>
              <w:rPr>
                <w:rFonts w:hint="eastAsia" w:asciiTheme="minorEastAsia" w:hAnsiTheme="minorEastAsia" w:eastAsiaTheme="minorEastAsia" w:cstheme="minorEastAsia"/>
                <w:color w:val="auto"/>
                <w:kern w:val="0"/>
                <w:sz w:val="18"/>
                <w:szCs w:val="18"/>
                <w:highlight w:val="none"/>
              </w:rPr>
              <w:t>级指标</w:t>
            </w: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三级指标</w:t>
            </w:r>
          </w:p>
        </w:tc>
        <w:tc>
          <w:tcPr>
            <w:tcW w:w="168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指标值</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实际</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完成值</w:t>
            </w:r>
          </w:p>
        </w:tc>
        <w:tc>
          <w:tcPr>
            <w:tcW w:w="495"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分值</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得分</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偏差原因分析及改进措施</w:t>
            </w:r>
          </w:p>
        </w:tc>
      </w:tr>
      <w:tr>
        <w:tblPrEx>
          <w:tblCellMar>
            <w:top w:w="0" w:type="dxa"/>
            <w:left w:w="108" w:type="dxa"/>
            <w:bottom w:w="0" w:type="dxa"/>
            <w:right w:w="108" w:type="dxa"/>
          </w:tblCellMar>
        </w:tblPrEx>
        <w:trPr>
          <w:trHeight w:val="25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产出指标（50分）</w:t>
            </w:r>
          </w:p>
        </w:tc>
        <w:tc>
          <w:tcPr>
            <w:tcW w:w="979" w:type="dxa"/>
            <w:tcBorders>
              <w:top w:val="nil"/>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rPr>
              <w:t>数量指标</w:t>
            </w:r>
          </w:p>
        </w:tc>
        <w:tc>
          <w:tcPr>
            <w:tcW w:w="116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全州运营人员及营运车辆</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从业人员为1.84万余人，全州公交车线路41条，公交车里453辆，其中新能源车317辆。全州共计12家出租汽车企业，出租车1450辆</w:t>
            </w:r>
          </w:p>
        </w:tc>
        <w:tc>
          <w:tcPr>
            <w:tcW w:w="1523" w:type="dxa"/>
            <w:tcBorders>
              <w:top w:val="single" w:color="auto" w:sz="4" w:space="0"/>
              <w:left w:val="single" w:color="auto" w:sz="4" w:space="0"/>
              <w:bottom w:val="single" w:color="auto" w:sz="4" w:space="0"/>
              <w:right w:val="single" w:color="auto" w:sz="4" w:space="0"/>
            </w:tcBorders>
            <w:vAlign w:val="center"/>
          </w:tcPr>
          <w:p>
            <w:pPr>
              <w:numPr>
                <w:ilvl w:val="0"/>
                <w:numId w:val="0"/>
              </w:numPr>
              <w:autoSpaceDN w:val="0"/>
              <w:spacing w:line="240" w:lineRule="auto"/>
              <w:ind w:left="0" w:leftChars="0" w:firstLine="0" w:firstLineChars="0"/>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从业人员为1.84万余人，全州公交车线路41条，公交车里453辆，其中新能源车317辆。全州共计12家出租汽车企业，出租车1450辆。</w:t>
            </w:r>
          </w:p>
        </w:tc>
        <w:tc>
          <w:tcPr>
            <w:tcW w:w="49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89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rPr>
              <w:t>质量指标</w:t>
            </w:r>
          </w:p>
        </w:tc>
        <w:tc>
          <w:tcPr>
            <w:tcW w:w="116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安全监管体系建立完善</w:t>
            </w:r>
          </w:p>
        </w:tc>
        <w:tc>
          <w:tcPr>
            <w:tcW w:w="168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　安全监管体系建立完善</w:t>
            </w:r>
          </w:p>
        </w:tc>
        <w:tc>
          <w:tcPr>
            <w:tcW w:w="1523"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安全监管体系建立完善</w:t>
            </w:r>
          </w:p>
        </w:tc>
        <w:tc>
          <w:tcPr>
            <w:tcW w:w="495"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600" w:type="dxa"/>
            <w:gridSpan w:val="2"/>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5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时效指标</w:t>
            </w:r>
          </w:p>
        </w:tc>
        <w:tc>
          <w:tcPr>
            <w:tcW w:w="1161"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rPr>
                <w:rFonts w:hint="eastAsia" w:asciiTheme="minorEastAsia" w:hAnsiTheme="minorEastAsia" w:eastAsiaTheme="minorEastAsia" w:cstheme="minorEastAsia"/>
                <w:color w:val="auto"/>
                <w:sz w:val="18"/>
                <w:szCs w:val="18"/>
                <w:lang w:eastAsia="zh-CN"/>
              </w:rPr>
            </w:pPr>
            <w:r>
              <w:rPr>
                <w:rFonts w:hint="eastAsia" w:asciiTheme="minorEastAsia" w:hAnsiTheme="minorEastAsia" w:eastAsiaTheme="minorEastAsia" w:cstheme="minorEastAsia"/>
                <w:color w:val="auto"/>
                <w:sz w:val="18"/>
                <w:szCs w:val="18"/>
                <w:lang w:val="en-US" w:eastAsia="zh-CN"/>
              </w:rPr>
              <w:t>指标1：项目完成及时率</w:t>
            </w:r>
          </w:p>
          <w:p>
            <w:pPr>
              <w:widowControl/>
              <w:jc w:val="left"/>
              <w:rPr>
                <w:rFonts w:hint="eastAsia" w:asciiTheme="minorEastAsia" w:hAnsiTheme="minorEastAsia" w:eastAsiaTheme="minorEastAsia" w:cstheme="minorEastAsia"/>
                <w:color w:val="auto"/>
                <w:kern w:val="2"/>
                <w:sz w:val="18"/>
                <w:szCs w:val="18"/>
                <w:lang w:val="en-US" w:eastAsia="zh-CN" w:bidi="ar-SA"/>
              </w:rPr>
            </w:pPr>
          </w:p>
        </w:tc>
        <w:tc>
          <w:tcPr>
            <w:tcW w:w="16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lang w:val="en-US" w:eastAsia="zh-CN" w:bidi="ar"/>
              </w:rPr>
              <w:t>100%</w:t>
            </w:r>
          </w:p>
        </w:tc>
        <w:tc>
          <w:tcPr>
            <w:tcW w:w="1523"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全部按时完成</w:t>
            </w:r>
          </w:p>
        </w:tc>
        <w:tc>
          <w:tcPr>
            <w:tcW w:w="495"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600" w:type="dxa"/>
            <w:gridSpan w:val="2"/>
            <w:tcBorders>
              <w:top w:val="nil"/>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74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6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指标2：项目资金拨付及时率</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lang w:val="en-US" w:eastAsia="zh-CN" w:bidi="ar"/>
              </w:rPr>
              <w:t>100%</w:t>
            </w:r>
          </w:p>
        </w:tc>
        <w:tc>
          <w:tcPr>
            <w:tcW w:w="15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　</w:t>
            </w:r>
            <w:r>
              <w:rPr>
                <w:rFonts w:hint="eastAsia" w:asciiTheme="minorEastAsia" w:hAnsiTheme="minorEastAsia" w:eastAsiaTheme="minorEastAsia" w:cstheme="minorEastAsia"/>
                <w:color w:val="auto"/>
                <w:kern w:val="0"/>
                <w:sz w:val="18"/>
                <w:szCs w:val="18"/>
                <w:lang w:val="en-US" w:eastAsia="zh-CN" w:bidi="ar"/>
              </w:rPr>
              <w:t>100%</w:t>
            </w:r>
          </w:p>
        </w:tc>
        <w:tc>
          <w:tcPr>
            <w:tcW w:w="495" w:type="dxa"/>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kern w:val="2"/>
                <w:sz w:val="21"/>
                <w:szCs w:val="24"/>
                <w:lang w:val="en-US" w:eastAsia="zh-CN" w:bidi="ar-SA"/>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01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成本指标</w:t>
            </w:r>
          </w:p>
        </w:tc>
        <w:tc>
          <w:tcPr>
            <w:tcW w:w="1161"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单价是否控制在批复单价慨算内</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是</w:t>
            </w:r>
          </w:p>
        </w:tc>
        <w:tc>
          <w:tcPr>
            <w:tcW w:w="152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是</w:t>
            </w:r>
          </w:p>
        </w:tc>
        <w:tc>
          <w:tcPr>
            <w:tcW w:w="495" w:type="dxa"/>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b w:val="0"/>
                <w:bCs/>
                <w:color w:val="auto"/>
                <w:kern w:val="2"/>
                <w:sz w:val="21"/>
                <w:szCs w:val="21"/>
                <w:lang w:val="en-US" w:eastAsia="zh-CN" w:bidi="ar-SA"/>
              </w:rPr>
            </w:pPr>
            <w:r>
              <w:rPr>
                <w:rFonts w:hint="eastAsia" w:asciiTheme="minorEastAsia" w:hAnsiTheme="minorEastAsia" w:eastAsiaTheme="minorEastAsia" w:cstheme="minorEastAsia"/>
                <w:b w:val="0"/>
                <w:bCs/>
                <w:color w:val="auto"/>
                <w:kern w:val="2"/>
                <w:sz w:val="21"/>
                <w:szCs w:val="21"/>
                <w:lang w:val="en-US" w:eastAsia="zh-CN" w:bidi="ar-SA"/>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p>
        </w:tc>
      </w:tr>
      <w:tr>
        <w:tblPrEx>
          <w:tblCellMar>
            <w:top w:w="0" w:type="dxa"/>
            <w:left w:w="108" w:type="dxa"/>
            <w:bottom w:w="0" w:type="dxa"/>
            <w:right w:w="108" w:type="dxa"/>
          </w:tblCellMar>
        </w:tblPrEx>
        <w:trPr>
          <w:trHeight w:val="23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效益指标（30分）</w:t>
            </w:r>
          </w:p>
        </w:tc>
        <w:tc>
          <w:tcPr>
            <w:tcW w:w="9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经济效益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61"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消除交通安全隐患，确保人民群众生命财产安全。</w:t>
            </w:r>
          </w:p>
        </w:tc>
        <w:tc>
          <w:tcPr>
            <w:tcW w:w="168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消除交通安全隐患，确保人民群众生命财产安全。</w:t>
            </w:r>
          </w:p>
        </w:tc>
        <w:tc>
          <w:tcPr>
            <w:tcW w:w="1523"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消除交通安全隐患，确保人民群众生命财产安全。</w:t>
            </w:r>
          </w:p>
        </w:tc>
        <w:tc>
          <w:tcPr>
            <w:tcW w:w="495"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8</w:t>
            </w:r>
          </w:p>
        </w:tc>
        <w:tc>
          <w:tcPr>
            <w:tcW w:w="600"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28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社会效益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61"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确保全州交通运输行业安全生产形势稳定</w:t>
            </w:r>
          </w:p>
        </w:tc>
        <w:tc>
          <w:tcPr>
            <w:tcW w:w="1680" w:type="dxa"/>
            <w:gridSpan w:val="2"/>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确保全州交通运输行业安全生产形势稳定</w:t>
            </w:r>
          </w:p>
        </w:tc>
        <w:tc>
          <w:tcPr>
            <w:tcW w:w="1523"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确保全州交通运输行业安全生产形势稳定</w:t>
            </w:r>
          </w:p>
        </w:tc>
        <w:tc>
          <w:tcPr>
            <w:tcW w:w="495"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8</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46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生态效益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61"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eastAsia="zh-CN"/>
              </w:rPr>
              <w:t>提倡文明出车，</w:t>
            </w:r>
            <w:r>
              <w:rPr>
                <w:rFonts w:hint="eastAsia" w:asciiTheme="minorEastAsia" w:hAnsiTheme="minorEastAsia" w:eastAsiaTheme="minorEastAsia" w:cstheme="minorEastAsia"/>
                <w:color w:val="auto"/>
                <w:sz w:val="18"/>
                <w:szCs w:val="18"/>
              </w:rPr>
              <w:t>保护生态环境</w:t>
            </w:r>
          </w:p>
        </w:tc>
        <w:tc>
          <w:tcPr>
            <w:tcW w:w="1680" w:type="dxa"/>
            <w:gridSpan w:val="2"/>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eastAsia="zh-CN"/>
              </w:rPr>
              <w:t>提倡文明出车，</w:t>
            </w:r>
            <w:r>
              <w:rPr>
                <w:rFonts w:hint="eastAsia" w:asciiTheme="minorEastAsia" w:hAnsiTheme="minorEastAsia" w:eastAsiaTheme="minorEastAsia" w:cstheme="minorEastAsia"/>
                <w:color w:val="auto"/>
                <w:sz w:val="18"/>
                <w:szCs w:val="18"/>
              </w:rPr>
              <w:t>保护生态环境</w:t>
            </w:r>
          </w:p>
        </w:tc>
        <w:tc>
          <w:tcPr>
            <w:tcW w:w="1523" w:type="dxa"/>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eastAsia="zh-CN"/>
              </w:rPr>
              <w:t>提倡文明出车，</w:t>
            </w:r>
            <w:r>
              <w:rPr>
                <w:rFonts w:hint="eastAsia" w:asciiTheme="minorEastAsia" w:hAnsiTheme="minorEastAsia" w:eastAsiaTheme="minorEastAsia" w:cstheme="minorEastAsia"/>
                <w:color w:val="auto"/>
                <w:sz w:val="18"/>
                <w:szCs w:val="18"/>
              </w:rPr>
              <w:t>保护生态环境</w:t>
            </w:r>
          </w:p>
        </w:tc>
        <w:tc>
          <w:tcPr>
            <w:tcW w:w="495"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7</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6</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97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可持续影响指标</w:t>
            </w:r>
          </w:p>
        </w:tc>
        <w:tc>
          <w:tcPr>
            <w:tcW w:w="1161" w:type="dxa"/>
            <w:gridSpan w:val="2"/>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highlight w:val="none"/>
                <w:lang w:eastAsia="zh-CN"/>
              </w:rPr>
              <w:t>从业人员</w:t>
            </w:r>
            <w:r>
              <w:rPr>
                <w:rFonts w:hint="eastAsia" w:asciiTheme="minorEastAsia" w:hAnsiTheme="minorEastAsia" w:eastAsiaTheme="minorEastAsia" w:cstheme="minorEastAsia"/>
                <w:color w:val="auto"/>
                <w:kern w:val="0"/>
                <w:sz w:val="18"/>
                <w:szCs w:val="18"/>
                <w:highlight w:val="none"/>
              </w:rPr>
              <w:t>增收</w:t>
            </w:r>
            <w:r>
              <w:rPr>
                <w:rFonts w:hint="eastAsia" w:asciiTheme="minorEastAsia" w:hAnsiTheme="minorEastAsia" w:eastAsiaTheme="minorEastAsia" w:cstheme="minorEastAsia"/>
                <w:color w:val="auto"/>
                <w:sz w:val="18"/>
                <w:szCs w:val="18"/>
                <w:highlight w:val="none"/>
              </w:rPr>
              <w:t>、</w:t>
            </w:r>
            <w:r>
              <w:rPr>
                <w:rFonts w:hint="eastAsia" w:asciiTheme="minorEastAsia" w:hAnsiTheme="minorEastAsia" w:eastAsiaTheme="minorEastAsia" w:cstheme="minorEastAsia"/>
                <w:color w:val="auto"/>
                <w:kern w:val="0"/>
                <w:sz w:val="18"/>
                <w:szCs w:val="18"/>
                <w:highlight w:val="none"/>
                <w:lang w:eastAsia="zh-CN"/>
              </w:rPr>
              <w:t>社会和谐</w:t>
            </w:r>
            <w:r>
              <w:rPr>
                <w:rFonts w:hint="eastAsia" w:asciiTheme="minorEastAsia" w:hAnsiTheme="minorEastAsia" w:eastAsiaTheme="minorEastAsia" w:cstheme="minorEastAsia"/>
                <w:color w:val="auto"/>
                <w:kern w:val="0"/>
                <w:sz w:val="18"/>
                <w:szCs w:val="18"/>
                <w:highlight w:val="none"/>
              </w:rPr>
              <w:t>可持续</w:t>
            </w:r>
            <w:r>
              <w:rPr>
                <w:rFonts w:hint="eastAsia" w:asciiTheme="minorEastAsia" w:hAnsiTheme="minorEastAsia" w:eastAsiaTheme="minorEastAsia" w:cstheme="minorEastAsia"/>
                <w:color w:val="auto"/>
                <w:kern w:val="0"/>
                <w:sz w:val="18"/>
                <w:szCs w:val="18"/>
                <w:highlight w:val="none"/>
                <w:lang w:eastAsia="zh-CN"/>
              </w:rPr>
              <w:t>性</w:t>
            </w:r>
          </w:p>
        </w:tc>
        <w:tc>
          <w:tcPr>
            <w:tcW w:w="168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highlight w:val="none"/>
                <w:lang w:eastAsia="zh-CN"/>
              </w:rPr>
              <w:t>从业人员</w:t>
            </w:r>
            <w:r>
              <w:rPr>
                <w:rFonts w:hint="eastAsia" w:asciiTheme="minorEastAsia" w:hAnsiTheme="minorEastAsia" w:eastAsiaTheme="minorEastAsia" w:cstheme="minorEastAsia"/>
                <w:color w:val="auto"/>
                <w:kern w:val="0"/>
                <w:sz w:val="18"/>
                <w:szCs w:val="18"/>
                <w:highlight w:val="none"/>
              </w:rPr>
              <w:t>增收</w:t>
            </w:r>
            <w:r>
              <w:rPr>
                <w:rFonts w:hint="eastAsia" w:asciiTheme="minorEastAsia" w:hAnsiTheme="minorEastAsia" w:eastAsiaTheme="minorEastAsia" w:cstheme="minorEastAsia"/>
                <w:color w:val="auto"/>
                <w:sz w:val="18"/>
                <w:szCs w:val="18"/>
                <w:highlight w:val="none"/>
              </w:rPr>
              <w:t>、</w:t>
            </w:r>
            <w:r>
              <w:rPr>
                <w:rFonts w:hint="eastAsia" w:asciiTheme="minorEastAsia" w:hAnsiTheme="minorEastAsia" w:eastAsiaTheme="minorEastAsia" w:cstheme="minorEastAsia"/>
                <w:color w:val="auto"/>
                <w:kern w:val="0"/>
                <w:sz w:val="18"/>
                <w:szCs w:val="18"/>
                <w:highlight w:val="none"/>
                <w:lang w:eastAsia="zh-CN"/>
              </w:rPr>
              <w:t>社会和谐</w:t>
            </w:r>
            <w:r>
              <w:rPr>
                <w:rFonts w:hint="eastAsia" w:asciiTheme="minorEastAsia" w:hAnsiTheme="minorEastAsia" w:eastAsiaTheme="minorEastAsia" w:cstheme="minorEastAsia"/>
                <w:color w:val="auto"/>
                <w:kern w:val="0"/>
                <w:sz w:val="18"/>
                <w:szCs w:val="18"/>
                <w:highlight w:val="none"/>
              </w:rPr>
              <w:t>可持续</w:t>
            </w:r>
            <w:r>
              <w:rPr>
                <w:rFonts w:hint="eastAsia" w:asciiTheme="minorEastAsia" w:hAnsiTheme="minorEastAsia" w:eastAsiaTheme="minorEastAsia" w:cstheme="minorEastAsia"/>
                <w:color w:val="auto"/>
                <w:kern w:val="0"/>
                <w:sz w:val="18"/>
                <w:szCs w:val="18"/>
                <w:highlight w:val="none"/>
                <w:lang w:eastAsia="zh-CN"/>
              </w:rPr>
              <w:t>性</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highlight w:val="none"/>
                <w:lang w:eastAsia="zh-CN"/>
              </w:rPr>
              <w:t>稳步提升</w:t>
            </w:r>
          </w:p>
        </w:tc>
        <w:tc>
          <w:tcPr>
            <w:tcW w:w="495"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7</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519"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满意度</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（10分）</w:t>
            </w:r>
          </w:p>
        </w:tc>
        <w:tc>
          <w:tcPr>
            <w:tcW w:w="97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服务对象满意度指标</w:t>
            </w: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rPr>
              <w:t>指标1：公众满意度</w:t>
            </w:r>
          </w:p>
        </w:tc>
        <w:tc>
          <w:tcPr>
            <w:tcW w:w="1680" w:type="dxa"/>
            <w:gridSpan w:val="2"/>
            <w:tcBorders>
              <w:top w:val="nil"/>
              <w:left w:val="nil"/>
              <w:bottom w:val="single" w:color="auto" w:sz="4" w:space="0"/>
              <w:right w:val="single" w:color="auto" w:sz="4" w:space="0"/>
            </w:tcBorders>
            <w:vAlign w:val="center"/>
          </w:tcPr>
          <w:p>
            <w:pPr>
              <w:pStyle w:val="11"/>
              <w:spacing w:line="240" w:lineRule="auto"/>
              <w:ind w:firstLine="0" w:firstLineChars="0"/>
              <w:jc w:val="center"/>
              <w:rPr>
                <w:rFonts w:hint="eastAsia" w:asciiTheme="minorEastAsia" w:hAnsiTheme="minorEastAsia" w:eastAsiaTheme="minorEastAsia" w:cstheme="minorEastAsia"/>
                <w:color w:val="auto"/>
                <w:kern w:val="0"/>
                <w:sz w:val="18"/>
                <w:szCs w:val="18"/>
                <w:highlight w:val="none"/>
                <w:lang w:val="en-US" w:eastAsia="zh-CN" w:bidi="zh-TW"/>
              </w:rPr>
            </w:pPr>
            <w:r>
              <w:rPr>
                <w:rFonts w:hint="eastAsia" w:asciiTheme="minorEastAsia" w:hAnsiTheme="minorEastAsia" w:eastAsiaTheme="minorEastAsia" w:cstheme="minorEastAsia"/>
                <w:color w:val="auto"/>
                <w:kern w:val="2"/>
                <w:sz w:val="18"/>
                <w:szCs w:val="18"/>
                <w:lang w:val="en-US" w:eastAsia="zh-CN" w:bidi="ar-SA"/>
              </w:rPr>
              <w:t>》90%</w:t>
            </w:r>
          </w:p>
        </w:tc>
        <w:tc>
          <w:tcPr>
            <w:tcW w:w="1523"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2"/>
                <w:sz w:val="18"/>
                <w:szCs w:val="18"/>
                <w:lang w:val="en-US" w:eastAsia="zh-CN" w:bidi="ar-SA"/>
              </w:rPr>
              <w:t>96.5%</w:t>
            </w:r>
          </w:p>
        </w:tc>
        <w:tc>
          <w:tcPr>
            <w:tcW w:w="495"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606"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rPr>
              <w:t>指标2：服务对满意度</w:t>
            </w:r>
          </w:p>
        </w:tc>
        <w:tc>
          <w:tcPr>
            <w:tcW w:w="1680" w:type="dxa"/>
            <w:gridSpan w:val="2"/>
            <w:tcBorders>
              <w:top w:val="nil"/>
              <w:left w:val="nil"/>
              <w:bottom w:val="single" w:color="auto" w:sz="4" w:space="0"/>
              <w:right w:val="single" w:color="auto" w:sz="4" w:space="0"/>
            </w:tcBorders>
            <w:vAlign w:val="center"/>
          </w:tcPr>
          <w:p>
            <w:pPr>
              <w:pStyle w:val="11"/>
              <w:spacing w:line="240" w:lineRule="auto"/>
              <w:ind w:firstLine="0" w:firstLineChars="0"/>
              <w:jc w:val="center"/>
              <w:rPr>
                <w:rFonts w:hint="eastAsia" w:asciiTheme="minorEastAsia" w:hAnsiTheme="minorEastAsia" w:eastAsiaTheme="minorEastAsia" w:cstheme="minorEastAsia"/>
                <w:color w:val="auto"/>
                <w:kern w:val="0"/>
                <w:sz w:val="18"/>
                <w:szCs w:val="18"/>
                <w:highlight w:val="none"/>
                <w:lang w:val="en-US" w:eastAsia="zh-CN" w:bidi="zh-TW"/>
              </w:rPr>
            </w:pPr>
            <w:r>
              <w:rPr>
                <w:rFonts w:hint="eastAsia" w:asciiTheme="minorEastAsia" w:hAnsiTheme="minorEastAsia" w:eastAsiaTheme="minorEastAsia" w:cstheme="minorEastAsia"/>
                <w:color w:val="auto"/>
                <w:kern w:val="2"/>
                <w:sz w:val="18"/>
                <w:szCs w:val="18"/>
                <w:lang w:val="en-US" w:eastAsia="zh-CN" w:bidi="ar-SA"/>
              </w:rPr>
              <w:t>》90%</w:t>
            </w:r>
          </w:p>
        </w:tc>
        <w:tc>
          <w:tcPr>
            <w:tcW w:w="1523"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2"/>
                <w:sz w:val="18"/>
                <w:szCs w:val="18"/>
                <w:lang w:val="en-US" w:eastAsia="zh-CN" w:bidi="ar-SA"/>
              </w:rPr>
              <w:t>96.5%</w:t>
            </w:r>
          </w:p>
        </w:tc>
        <w:tc>
          <w:tcPr>
            <w:tcW w:w="495"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307" w:hRule="exact"/>
          <w:jc w:val="center"/>
        </w:trPr>
        <w:tc>
          <w:tcPr>
            <w:tcW w:w="6911"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总分</w:t>
            </w:r>
          </w:p>
        </w:tc>
        <w:tc>
          <w:tcPr>
            <w:tcW w:w="495"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100</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97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bl>
    <w:p>
      <w:pPr>
        <w:pStyle w:val="3"/>
        <w:spacing w:before="0" w:after="0" w:line="240" w:lineRule="auto"/>
        <w:rPr>
          <w:rFonts w:hint="eastAsia" w:asciiTheme="minorEastAsia" w:hAnsiTheme="minorEastAsia" w:eastAsiaTheme="minorEastAsia" w:cstheme="minorEastAsia"/>
          <w:b w:val="0"/>
          <w:bCs/>
          <w:color w:val="auto"/>
          <w:sz w:val="18"/>
          <w:szCs w:val="18"/>
          <w:highlight w:val="none"/>
        </w:rPr>
      </w:pPr>
      <w:r>
        <w:rPr>
          <w:rFonts w:hint="eastAsia" w:asciiTheme="minorEastAsia" w:hAnsiTheme="minorEastAsia" w:eastAsiaTheme="minorEastAsia" w:cstheme="minorEastAsia"/>
          <w:b w:val="0"/>
          <w:bCs/>
          <w:color w:val="auto"/>
          <w:sz w:val="18"/>
          <w:szCs w:val="18"/>
          <w:highlight w:val="none"/>
        </w:rPr>
        <w:t xml:space="preserve">单位负责人签字： </w:t>
      </w:r>
      <w:r>
        <w:rPr>
          <w:rFonts w:hint="eastAsia" w:asciiTheme="minorEastAsia" w:hAnsiTheme="minorEastAsia" w:eastAsiaTheme="minorEastAsia" w:cstheme="minorEastAsia"/>
          <w:b w:val="0"/>
          <w:bCs/>
          <w:color w:val="auto"/>
          <w:sz w:val="18"/>
          <w:szCs w:val="18"/>
          <w:highlight w:val="none"/>
          <w:lang w:eastAsia="zh-CN"/>
        </w:rPr>
        <w:t>龙生贵</w:t>
      </w:r>
      <w:r>
        <w:rPr>
          <w:rFonts w:hint="eastAsia" w:asciiTheme="minorEastAsia" w:hAnsiTheme="minorEastAsia" w:eastAsiaTheme="minorEastAsia" w:cstheme="minorEastAsia"/>
          <w:b w:val="0"/>
          <w:bCs/>
          <w:color w:val="auto"/>
          <w:sz w:val="18"/>
          <w:szCs w:val="18"/>
          <w:highlight w:val="none"/>
        </w:rPr>
        <w:t xml:space="preserve">   填表人： </w:t>
      </w:r>
      <w:r>
        <w:rPr>
          <w:rFonts w:hint="eastAsia" w:asciiTheme="minorEastAsia" w:hAnsiTheme="minorEastAsia" w:eastAsiaTheme="minorEastAsia" w:cstheme="minorEastAsia"/>
          <w:b w:val="0"/>
          <w:bCs/>
          <w:color w:val="auto"/>
          <w:sz w:val="18"/>
          <w:szCs w:val="18"/>
          <w:highlight w:val="none"/>
          <w:lang w:eastAsia="zh-CN"/>
        </w:rPr>
        <w:t>田金枝</w:t>
      </w:r>
      <w:r>
        <w:rPr>
          <w:rFonts w:hint="eastAsia" w:asciiTheme="minorEastAsia" w:hAnsiTheme="minorEastAsia" w:eastAsiaTheme="minorEastAsia" w:cstheme="minorEastAsia"/>
          <w:b w:val="0"/>
          <w:bCs/>
          <w:color w:val="auto"/>
          <w:sz w:val="18"/>
          <w:szCs w:val="18"/>
          <w:highlight w:val="none"/>
        </w:rPr>
        <w:t xml:space="preserve">       联系电话： </w:t>
      </w:r>
      <w:r>
        <w:rPr>
          <w:rFonts w:hint="eastAsia" w:asciiTheme="minorEastAsia" w:hAnsiTheme="minorEastAsia" w:eastAsiaTheme="minorEastAsia" w:cstheme="minorEastAsia"/>
          <w:b w:val="0"/>
          <w:bCs/>
          <w:color w:val="auto"/>
          <w:sz w:val="18"/>
          <w:szCs w:val="18"/>
          <w:highlight w:val="none"/>
          <w:lang w:val="en-US" w:eastAsia="zh-CN"/>
        </w:rPr>
        <w:t>8221184</w:t>
      </w:r>
      <w:r>
        <w:rPr>
          <w:rFonts w:hint="eastAsia" w:asciiTheme="minorEastAsia" w:hAnsiTheme="minorEastAsia" w:eastAsiaTheme="minorEastAsia" w:cstheme="minorEastAsia"/>
          <w:b w:val="0"/>
          <w:bCs/>
          <w:color w:val="auto"/>
          <w:sz w:val="18"/>
          <w:szCs w:val="18"/>
          <w:highlight w:val="none"/>
        </w:rPr>
        <w:t xml:space="preserve">       填报日期：</w:t>
      </w:r>
      <w:r>
        <w:rPr>
          <w:rFonts w:hint="eastAsia" w:asciiTheme="minorEastAsia" w:hAnsiTheme="minorEastAsia" w:eastAsiaTheme="minorEastAsia" w:cstheme="minorEastAsia"/>
          <w:b w:val="0"/>
          <w:bCs/>
          <w:color w:val="auto"/>
          <w:sz w:val="18"/>
          <w:szCs w:val="18"/>
          <w:highlight w:val="none"/>
          <w:lang w:val="en-US" w:eastAsia="zh-CN"/>
        </w:rPr>
        <w:t>2021</w:t>
      </w:r>
      <w:r>
        <w:rPr>
          <w:rFonts w:hint="eastAsia" w:asciiTheme="minorEastAsia" w:hAnsiTheme="minorEastAsia" w:eastAsiaTheme="minorEastAsia" w:cstheme="minorEastAsia"/>
          <w:b w:val="0"/>
          <w:bCs/>
          <w:color w:val="auto"/>
          <w:sz w:val="18"/>
          <w:szCs w:val="18"/>
          <w:highlight w:val="none"/>
        </w:rPr>
        <w:t>年</w:t>
      </w:r>
      <w:r>
        <w:rPr>
          <w:rFonts w:hint="eastAsia" w:asciiTheme="minorEastAsia" w:hAnsiTheme="minorEastAsia" w:eastAsiaTheme="minorEastAsia" w:cstheme="minorEastAsia"/>
          <w:b w:val="0"/>
          <w:bCs/>
          <w:color w:val="auto"/>
          <w:sz w:val="18"/>
          <w:szCs w:val="18"/>
          <w:highlight w:val="none"/>
          <w:lang w:val="en-US" w:eastAsia="zh-CN"/>
        </w:rPr>
        <w:t>6</w:t>
      </w:r>
      <w:r>
        <w:rPr>
          <w:rFonts w:hint="eastAsia" w:asciiTheme="minorEastAsia" w:hAnsiTheme="minorEastAsia" w:eastAsiaTheme="minorEastAsia" w:cstheme="minorEastAsia"/>
          <w:b w:val="0"/>
          <w:bCs/>
          <w:color w:val="auto"/>
          <w:sz w:val="18"/>
          <w:szCs w:val="18"/>
          <w:highlight w:val="none"/>
        </w:rPr>
        <w:t>月</w:t>
      </w:r>
      <w:r>
        <w:rPr>
          <w:rFonts w:hint="eastAsia" w:asciiTheme="minorEastAsia" w:hAnsiTheme="minorEastAsia" w:eastAsiaTheme="minorEastAsia" w:cstheme="minorEastAsia"/>
          <w:b w:val="0"/>
          <w:bCs/>
          <w:color w:val="auto"/>
          <w:sz w:val="18"/>
          <w:szCs w:val="18"/>
          <w:highlight w:val="none"/>
          <w:lang w:val="en-US" w:eastAsia="zh-CN"/>
        </w:rPr>
        <w:t>18</w:t>
      </w:r>
      <w:r>
        <w:rPr>
          <w:rFonts w:hint="eastAsia" w:asciiTheme="minorEastAsia" w:hAnsiTheme="minorEastAsia" w:eastAsiaTheme="minorEastAsia" w:cstheme="minorEastAsia"/>
          <w:b w:val="0"/>
          <w:bCs/>
          <w:color w:val="auto"/>
          <w:sz w:val="18"/>
          <w:szCs w:val="18"/>
          <w:highlight w:val="none"/>
        </w:rPr>
        <w:t xml:space="preserve"> 日</w:t>
      </w:r>
    </w:p>
    <w:p>
      <w:pPr>
        <w:rPr>
          <w:rFonts w:hint="eastAsia" w:asciiTheme="minorEastAsia" w:hAnsiTheme="minorEastAsia" w:eastAsiaTheme="minorEastAsia" w:cstheme="minorEastAsia"/>
          <w:bCs/>
          <w:color w:val="auto"/>
          <w:sz w:val="24"/>
          <w:highlight w:val="none"/>
        </w:rPr>
      </w:pPr>
      <w:r>
        <w:rPr>
          <w:rFonts w:hint="eastAsia" w:asciiTheme="minorEastAsia" w:hAnsiTheme="minorEastAsia" w:eastAsiaTheme="minorEastAsia" w:cstheme="minorEastAsia"/>
          <w:bCs/>
          <w:color w:val="auto"/>
          <w:sz w:val="24"/>
          <w:highlight w:val="none"/>
        </w:rPr>
        <w:t xml:space="preserve"> </w:t>
      </w:r>
    </w:p>
    <w:p>
      <w:pP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附件</w:t>
      </w:r>
      <w:r>
        <w:rPr>
          <w:rFonts w:hint="eastAsia" w:asciiTheme="minorEastAsia" w:hAnsiTheme="minorEastAsia" w:eastAsiaTheme="minorEastAsia" w:cstheme="minorEastAsia"/>
          <w:color w:val="auto"/>
          <w:sz w:val="24"/>
          <w:szCs w:val="24"/>
          <w:highlight w:val="none"/>
          <w:lang w:val="en-US" w:eastAsia="zh-CN"/>
        </w:rPr>
        <w:t>3-7</w:t>
      </w:r>
      <w:r>
        <w:rPr>
          <w:rFonts w:hint="eastAsia" w:asciiTheme="minorEastAsia" w:hAnsiTheme="minorEastAsia" w:eastAsiaTheme="minorEastAsia" w:cstheme="minorEastAsia"/>
          <w:color w:val="auto"/>
          <w:sz w:val="24"/>
          <w:szCs w:val="24"/>
          <w:highlight w:val="none"/>
        </w:rPr>
        <w:t>：</w:t>
      </w:r>
    </w:p>
    <w:p>
      <w:pPr>
        <w:spacing w:line="380" w:lineRule="exact"/>
        <w:ind w:firstLine="1600" w:firstLineChars="500"/>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州级预算部门项目支出绩效自评表</w:t>
      </w:r>
    </w:p>
    <w:p>
      <w:pPr>
        <w:spacing w:line="380" w:lineRule="exact"/>
        <w:ind w:firstLine="3520" w:firstLineChars="1100"/>
        <w:rPr>
          <w:rFonts w:hint="eastAsia" w:asciiTheme="minorEastAsia" w:hAnsiTheme="minorEastAsia" w:eastAsiaTheme="minorEastAsia" w:cstheme="minorEastAsia"/>
          <w:color w:val="auto"/>
          <w:kern w:val="0"/>
          <w:sz w:val="32"/>
          <w:szCs w:val="32"/>
          <w:highlight w:val="none"/>
        </w:rPr>
      </w:pPr>
      <w:r>
        <w:rPr>
          <w:rFonts w:hint="eastAsia" w:asciiTheme="minorEastAsia" w:hAnsiTheme="minorEastAsia" w:eastAsiaTheme="minorEastAsia" w:cstheme="minorEastAsia"/>
          <w:color w:val="auto"/>
          <w:kern w:val="0"/>
          <w:sz w:val="32"/>
          <w:szCs w:val="32"/>
          <w:highlight w:val="none"/>
        </w:rPr>
        <w:t>（</w:t>
      </w:r>
      <w:r>
        <w:rPr>
          <w:rFonts w:hint="eastAsia" w:asciiTheme="minorEastAsia" w:hAnsiTheme="minorEastAsia" w:eastAsiaTheme="minorEastAsia" w:cstheme="minorEastAsia"/>
          <w:color w:val="auto"/>
          <w:kern w:val="0"/>
          <w:sz w:val="32"/>
          <w:szCs w:val="32"/>
          <w:highlight w:val="none"/>
          <w:lang w:eastAsia="zh-CN"/>
        </w:rPr>
        <w:t>2</w:t>
      </w:r>
      <w:r>
        <w:rPr>
          <w:rFonts w:hint="eastAsia" w:asciiTheme="minorEastAsia" w:hAnsiTheme="minorEastAsia" w:eastAsiaTheme="minorEastAsia" w:cstheme="minorEastAsia"/>
          <w:color w:val="auto"/>
          <w:kern w:val="0"/>
          <w:sz w:val="32"/>
          <w:szCs w:val="32"/>
          <w:highlight w:val="none"/>
          <w:lang w:val="en-US" w:eastAsia="zh-CN"/>
        </w:rPr>
        <w:t>020</w:t>
      </w:r>
      <w:r>
        <w:rPr>
          <w:rFonts w:hint="eastAsia" w:asciiTheme="minorEastAsia" w:hAnsiTheme="minorEastAsia" w:eastAsiaTheme="minorEastAsia" w:cstheme="minorEastAsia"/>
          <w:color w:val="auto"/>
          <w:kern w:val="0"/>
          <w:sz w:val="32"/>
          <w:szCs w:val="32"/>
          <w:highlight w:val="none"/>
        </w:rPr>
        <w:t>年度）</w:t>
      </w:r>
    </w:p>
    <w:tbl>
      <w:tblPr>
        <w:tblStyle w:val="7"/>
        <w:tblW w:w="9080" w:type="dxa"/>
        <w:jc w:val="center"/>
        <w:tblLayout w:type="fixed"/>
        <w:tblCellMar>
          <w:top w:w="0" w:type="dxa"/>
          <w:left w:w="108" w:type="dxa"/>
          <w:bottom w:w="0" w:type="dxa"/>
          <w:right w:w="108" w:type="dxa"/>
        </w:tblCellMar>
      </w:tblPr>
      <w:tblGrid>
        <w:gridCol w:w="588"/>
        <w:gridCol w:w="980"/>
        <w:gridCol w:w="979"/>
        <w:gridCol w:w="863"/>
        <w:gridCol w:w="298"/>
        <w:gridCol w:w="836"/>
        <w:gridCol w:w="844"/>
        <w:gridCol w:w="1523"/>
        <w:gridCol w:w="495"/>
        <w:gridCol w:w="115"/>
        <w:gridCol w:w="485"/>
        <w:gridCol w:w="366"/>
        <w:gridCol w:w="708"/>
      </w:tblGrid>
      <w:tr>
        <w:tblPrEx>
          <w:tblCellMar>
            <w:top w:w="0" w:type="dxa"/>
            <w:left w:w="108" w:type="dxa"/>
            <w:bottom w:w="0" w:type="dxa"/>
            <w:right w:w="108" w:type="dxa"/>
          </w:tblCellMar>
        </w:tblPrEx>
        <w:trPr>
          <w:trHeight w:val="437"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sz w:val="21"/>
                <w:szCs w:val="21"/>
                <w:highlight w:val="none"/>
                <w:shd w:val="clear" w:fill="FFFFFF"/>
                <w:lang w:val="en-US" w:eastAsia="zh-CN"/>
              </w:rPr>
              <w:t xml:space="preserve"> 交通工程质量专项经费72.67万元</w:t>
            </w:r>
          </w:p>
        </w:tc>
      </w:tr>
      <w:tr>
        <w:tblPrEx>
          <w:tblCellMar>
            <w:top w:w="0" w:type="dxa"/>
            <w:left w:w="108" w:type="dxa"/>
            <w:bottom w:w="0" w:type="dxa"/>
            <w:right w:w="108" w:type="dxa"/>
          </w:tblCellMar>
        </w:tblPrEx>
        <w:trPr>
          <w:trHeight w:val="527"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主管部门</w:t>
            </w:r>
          </w:p>
        </w:tc>
        <w:tc>
          <w:tcPr>
            <w:tcW w:w="382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eastAsia="zh-CN"/>
              </w:rPr>
            </w:pPr>
            <w:r>
              <w:rPr>
                <w:rFonts w:hint="eastAsia" w:asciiTheme="minorEastAsia" w:hAnsiTheme="minorEastAsia" w:eastAsiaTheme="minorEastAsia" w:cstheme="minorEastAsia"/>
                <w:color w:val="auto"/>
                <w:kern w:val="0"/>
                <w:sz w:val="18"/>
                <w:szCs w:val="18"/>
                <w:highlight w:val="none"/>
                <w:lang w:eastAsia="zh-CN"/>
              </w:rPr>
              <w:t>州交通运输局</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实施单位</w:t>
            </w:r>
          </w:p>
        </w:tc>
        <w:tc>
          <w:tcPr>
            <w:tcW w:w="216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eastAsia="zh-CN"/>
              </w:rPr>
            </w:pPr>
            <w:r>
              <w:rPr>
                <w:rFonts w:hint="eastAsia" w:asciiTheme="minorEastAsia" w:hAnsiTheme="minorEastAsia" w:eastAsiaTheme="minorEastAsia" w:cstheme="minorEastAsia"/>
                <w:color w:val="auto"/>
                <w:kern w:val="0"/>
                <w:sz w:val="18"/>
                <w:szCs w:val="18"/>
                <w:highlight w:val="none"/>
                <w:lang w:eastAsia="zh-CN"/>
              </w:rPr>
              <w:t xml:space="preserve">  州交通建设质量安全监督站</w:t>
            </w:r>
          </w:p>
        </w:tc>
      </w:tr>
      <w:tr>
        <w:tblPrEx>
          <w:tblCellMar>
            <w:top w:w="0" w:type="dxa"/>
            <w:left w:w="108" w:type="dxa"/>
            <w:bottom w:w="0" w:type="dxa"/>
            <w:right w:w="108" w:type="dxa"/>
          </w:tblCellMar>
        </w:tblPrEx>
        <w:trPr>
          <w:trHeight w:val="562"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项目资金</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年初预算数</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全年预算数</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全年执行数</w:t>
            </w: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得分</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年度资金总额</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72.67</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105.99</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101.73</w:t>
            </w: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95.98%</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其中：当年财政拨款</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102.67</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bidi="ar-SA"/>
              </w:rPr>
            </w:pP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 xml:space="preserve">      上年结转资金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3.32</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 xml:space="preserve">  其他资金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年度总体目标</w:t>
            </w:r>
          </w:p>
        </w:tc>
        <w:tc>
          <w:tcPr>
            <w:tcW w:w="480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预期目标</w:t>
            </w:r>
          </w:p>
        </w:tc>
        <w:tc>
          <w:tcPr>
            <w:tcW w:w="369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实际完成情况</w:t>
            </w:r>
          </w:p>
        </w:tc>
      </w:tr>
      <w:tr>
        <w:tblPrEx>
          <w:tblCellMar>
            <w:top w:w="0" w:type="dxa"/>
            <w:left w:w="108" w:type="dxa"/>
            <w:bottom w:w="0" w:type="dxa"/>
            <w:right w:w="108" w:type="dxa"/>
          </w:tblCellMar>
        </w:tblPrEx>
        <w:trPr>
          <w:trHeight w:val="2562"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4800" w:type="dxa"/>
            <w:gridSpan w:val="6"/>
            <w:tcBorders>
              <w:top w:val="single" w:color="auto" w:sz="4" w:space="0"/>
              <w:left w:val="nil"/>
              <w:bottom w:val="single" w:color="auto" w:sz="4" w:space="0"/>
              <w:right w:val="single" w:color="auto" w:sz="4" w:space="0"/>
            </w:tcBorders>
            <w:vAlign w:val="center"/>
          </w:tcPr>
          <w:p>
            <w:pPr>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autoSpaceDE/>
              <w:autoSpaceDN/>
              <w:bidi w:val="0"/>
              <w:adjustRightInd/>
              <w:snapToGrid/>
              <w:spacing w:line="240" w:lineRule="auto"/>
              <w:ind w:right="0" w:rightChars="0" w:firstLine="420" w:firstLineChars="200"/>
              <w:jc w:val="both"/>
              <w:textAlignment w:val="auto"/>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sz w:val="21"/>
                <w:szCs w:val="21"/>
                <w:highlight w:val="none"/>
                <w:shd w:val="clear" w:fill="FFFFFF"/>
                <w:lang w:val="en-US" w:eastAsia="zh-CN"/>
              </w:rPr>
              <w:t>全面推进质安事业的持续健康发展，为湘西交通建设发展提供有力支撑。2020年绩效目标为：1、干线公路质量安全监督覆盖率达到100%，2、工程质量竣工验收合格率100%，3、无安全责任事故发生。</w:t>
            </w:r>
          </w:p>
        </w:tc>
        <w:tc>
          <w:tcPr>
            <w:tcW w:w="3692" w:type="dxa"/>
            <w:gridSpan w:val="6"/>
            <w:tcBorders>
              <w:top w:val="single" w:color="auto" w:sz="4" w:space="0"/>
              <w:left w:val="nil"/>
              <w:bottom w:val="single" w:color="auto" w:sz="4" w:space="0"/>
              <w:right w:val="single" w:color="auto" w:sz="4" w:space="0"/>
            </w:tcBorders>
            <w:vAlign w:val="center"/>
          </w:tcPr>
          <w:p>
            <w:pPr>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autoSpaceDE/>
              <w:autoSpaceDN/>
              <w:bidi w:val="0"/>
              <w:adjustRightInd/>
              <w:snapToGrid/>
              <w:spacing w:line="240" w:lineRule="auto"/>
              <w:ind w:right="0" w:rightChars="0" w:firstLine="420" w:firstLineChars="200"/>
              <w:jc w:val="both"/>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sz w:val="21"/>
                <w:szCs w:val="21"/>
                <w:highlight w:val="none"/>
                <w:shd w:val="clear" w:fill="FFFFFF"/>
                <w:lang w:val="en-US" w:eastAsia="zh-CN"/>
              </w:rPr>
              <w:t>本年度安全生产监督管理工作的目标和任务已经全面完成。</w:t>
            </w:r>
          </w:p>
        </w:tc>
      </w:tr>
      <w:tr>
        <w:tblPrEx>
          <w:tblCellMar>
            <w:top w:w="0" w:type="dxa"/>
            <w:left w:w="108" w:type="dxa"/>
            <w:bottom w:w="0" w:type="dxa"/>
            <w:right w:w="108" w:type="dxa"/>
          </w:tblCellMar>
        </w:tblPrEx>
        <w:trPr>
          <w:trHeight w:val="527"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绩</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效</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指</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一级指标</w:t>
            </w:r>
          </w:p>
        </w:tc>
        <w:tc>
          <w:tcPr>
            <w:tcW w:w="979" w:type="dxa"/>
            <w:tcBorders>
              <w:top w:val="nil"/>
              <w:left w:val="nil"/>
              <w:bottom w:val="single" w:color="auto" w:sz="4" w:space="0"/>
              <w:right w:val="single" w:color="auto" w:sz="4" w:space="0"/>
            </w:tcBorders>
            <w:vAlign w:val="center"/>
          </w:tcPr>
          <w:p>
            <w:pPr>
              <w:spacing w:line="320" w:lineRule="exact"/>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0"/>
                <w:sz w:val="18"/>
                <w:szCs w:val="18"/>
                <w:highlight w:val="none"/>
                <w:lang w:eastAsia="zh-CN"/>
              </w:rPr>
              <w:t>二</w:t>
            </w:r>
            <w:r>
              <w:rPr>
                <w:rFonts w:hint="eastAsia" w:asciiTheme="minorEastAsia" w:hAnsiTheme="minorEastAsia" w:eastAsiaTheme="minorEastAsia" w:cstheme="minorEastAsia"/>
                <w:color w:val="auto"/>
                <w:kern w:val="0"/>
                <w:sz w:val="18"/>
                <w:szCs w:val="18"/>
                <w:highlight w:val="none"/>
              </w:rPr>
              <w:t>级指标</w:t>
            </w: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三级指标</w:t>
            </w:r>
          </w:p>
        </w:tc>
        <w:tc>
          <w:tcPr>
            <w:tcW w:w="168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指标值</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实际</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完成值</w:t>
            </w:r>
          </w:p>
        </w:tc>
        <w:tc>
          <w:tcPr>
            <w:tcW w:w="495"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分值</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得分</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偏差原因分析及改进措施</w:t>
            </w:r>
          </w:p>
        </w:tc>
      </w:tr>
      <w:tr>
        <w:tblPrEx>
          <w:tblCellMar>
            <w:top w:w="0" w:type="dxa"/>
            <w:left w:w="108" w:type="dxa"/>
            <w:bottom w:w="0" w:type="dxa"/>
            <w:right w:w="108" w:type="dxa"/>
          </w:tblCellMar>
        </w:tblPrEx>
        <w:trPr>
          <w:trHeight w:val="15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产出指标（50分）</w:t>
            </w:r>
          </w:p>
        </w:tc>
        <w:tc>
          <w:tcPr>
            <w:tcW w:w="979" w:type="dxa"/>
            <w:tcBorders>
              <w:top w:val="nil"/>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rPr>
              <w:t>数量指标</w:t>
            </w:r>
          </w:p>
        </w:tc>
        <w:tc>
          <w:tcPr>
            <w:tcW w:w="116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受监的在建国省干线公路里程</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受监的在建国省干线公路22个，公路总里程535.966公里。</w:t>
            </w:r>
          </w:p>
        </w:tc>
        <w:tc>
          <w:tcPr>
            <w:tcW w:w="1523" w:type="dxa"/>
            <w:tcBorders>
              <w:top w:val="single" w:color="auto" w:sz="4" w:space="0"/>
              <w:left w:val="single" w:color="auto" w:sz="4" w:space="0"/>
              <w:bottom w:val="single" w:color="auto" w:sz="4" w:space="0"/>
              <w:right w:val="single" w:color="auto" w:sz="4" w:space="0"/>
            </w:tcBorders>
            <w:vAlign w:val="center"/>
          </w:tcPr>
          <w:p>
            <w:pPr>
              <w:numPr>
                <w:ilvl w:val="0"/>
                <w:numId w:val="0"/>
              </w:numPr>
              <w:autoSpaceDN w:val="0"/>
              <w:spacing w:line="240" w:lineRule="auto"/>
              <w:ind w:left="0" w:leftChars="0" w:firstLine="0" w:firstLineChars="0"/>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受监的在建国省干线公路22个，公路总里程535.966公里。</w:t>
            </w:r>
          </w:p>
        </w:tc>
        <w:tc>
          <w:tcPr>
            <w:tcW w:w="49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353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rPr>
              <w:t>质量指标</w:t>
            </w:r>
          </w:p>
        </w:tc>
        <w:tc>
          <w:tcPr>
            <w:tcW w:w="116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安全监管体系建立完善</w:t>
            </w:r>
          </w:p>
        </w:tc>
        <w:tc>
          <w:tcPr>
            <w:tcW w:w="168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　1、加强巡视检查、专项检查和综合检查力度，使受监率达到100%.2、全年组织100多次巡视检查，确保受监项目工程质量和施工安全处于可控状态，3、对项目实行交通建设质量安全综合目标考核，有力促进工程质量安全水平提高。</w:t>
            </w:r>
          </w:p>
        </w:tc>
        <w:tc>
          <w:tcPr>
            <w:tcW w:w="1523"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　所有的监督项目均成立了项目监督组，监督覆盖率达100%。2、全年组织100多次巡视检查，确保受监项目工程质量和施工安全处于可控状态，3、对项目实行交通建设质量安全综合目标考核，有力促进工程质量安全水平提高。</w:t>
            </w:r>
          </w:p>
        </w:tc>
        <w:tc>
          <w:tcPr>
            <w:tcW w:w="495"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600" w:type="dxa"/>
            <w:gridSpan w:val="2"/>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5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时效指标</w:t>
            </w:r>
          </w:p>
        </w:tc>
        <w:tc>
          <w:tcPr>
            <w:tcW w:w="1161"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rPr>
                <w:rFonts w:hint="eastAsia" w:asciiTheme="minorEastAsia" w:hAnsiTheme="minorEastAsia" w:eastAsiaTheme="minorEastAsia" w:cstheme="minorEastAsia"/>
                <w:color w:val="auto"/>
                <w:sz w:val="18"/>
                <w:szCs w:val="18"/>
                <w:lang w:eastAsia="zh-CN"/>
              </w:rPr>
            </w:pPr>
            <w:r>
              <w:rPr>
                <w:rFonts w:hint="eastAsia" w:asciiTheme="minorEastAsia" w:hAnsiTheme="minorEastAsia" w:eastAsiaTheme="minorEastAsia" w:cstheme="minorEastAsia"/>
                <w:color w:val="auto"/>
                <w:sz w:val="18"/>
                <w:szCs w:val="18"/>
                <w:lang w:val="en-US" w:eastAsia="zh-CN"/>
              </w:rPr>
              <w:t>指标1：项目完成及时率</w:t>
            </w:r>
          </w:p>
          <w:p>
            <w:pPr>
              <w:widowControl/>
              <w:jc w:val="left"/>
              <w:rPr>
                <w:rFonts w:hint="eastAsia" w:asciiTheme="minorEastAsia" w:hAnsiTheme="minorEastAsia" w:eastAsiaTheme="minorEastAsia" w:cstheme="minorEastAsia"/>
                <w:color w:val="auto"/>
                <w:kern w:val="2"/>
                <w:sz w:val="18"/>
                <w:szCs w:val="18"/>
                <w:lang w:val="en-US" w:eastAsia="zh-CN" w:bidi="ar-SA"/>
              </w:rPr>
            </w:pPr>
          </w:p>
        </w:tc>
        <w:tc>
          <w:tcPr>
            <w:tcW w:w="16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lang w:val="en-US" w:eastAsia="zh-CN" w:bidi="ar"/>
              </w:rPr>
              <w:t>100%</w:t>
            </w:r>
          </w:p>
        </w:tc>
        <w:tc>
          <w:tcPr>
            <w:tcW w:w="1523"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全部按时完成</w:t>
            </w:r>
          </w:p>
        </w:tc>
        <w:tc>
          <w:tcPr>
            <w:tcW w:w="495"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600" w:type="dxa"/>
            <w:gridSpan w:val="2"/>
            <w:tcBorders>
              <w:top w:val="nil"/>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74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6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指标2：项目资金拨付及时率</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lang w:val="en-US" w:eastAsia="zh-CN" w:bidi="ar"/>
              </w:rPr>
              <w:t>100%</w:t>
            </w:r>
          </w:p>
        </w:tc>
        <w:tc>
          <w:tcPr>
            <w:tcW w:w="15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　</w:t>
            </w:r>
            <w:r>
              <w:rPr>
                <w:rFonts w:hint="eastAsia" w:asciiTheme="minorEastAsia" w:hAnsiTheme="minorEastAsia" w:eastAsiaTheme="minorEastAsia" w:cstheme="minorEastAsia"/>
                <w:color w:val="auto"/>
                <w:kern w:val="0"/>
                <w:sz w:val="18"/>
                <w:szCs w:val="18"/>
                <w:lang w:val="en-US" w:eastAsia="zh-CN" w:bidi="ar"/>
              </w:rPr>
              <w:t>100%</w:t>
            </w:r>
          </w:p>
        </w:tc>
        <w:tc>
          <w:tcPr>
            <w:tcW w:w="495" w:type="dxa"/>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kern w:val="2"/>
                <w:sz w:val="21"/>
                <w:szCs w:val="24"/>
                <w:lang w:val="en-US" w:eastAsia="zh-CN" w:bidi="ar-SA"/>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01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成本指标</w:t>
            </w:r>
          </w:p>
        </w:tc>
        <w:tc>
          <w:tcPr>
            <w:tcW w:w="1161"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单价是否控制在批复单价慨算内</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是</w:t>
            </w:r>
          </w:p>
        </w:tc>
        <w:tc>
          <w:tcPr>
            <w:tcW w:w="152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是</w:t>
            </w:r>
          </w:p>
        </w:tc>
        <w:tc>
          <w:tcPr>
            <w:tcW w:w="495" w:type="dxa"/>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b w:val="0"/>
                <w:bCs/>
                <w:color w:val="auto"/>
                <w:kern w:val="2"/>
                <w:sz w:val="21"/>
                <w:szCs w:val="21"/>
                <w:lang w:val="en-US" w:eastAsia="zh-CN" w:bidi="ar-SA"/>
              </w:rPr>
            </w:pPr>
            <w:r>
              <w:rPr>
                <w:rFonts w:hint="eastAsia" w:asciiTheme="minorEastAsia" w:hAnsiTheme="minorEastAsia" w:eastAsiaTheme="minorEastAsia" w:cstheme="minorEastAsia"/>
                <w:b w:val="0"/>
                <w:bCs/>
                <w:color w:val="auto"/>
                <w:kern w:val="2"/>
                <w:sz w:val="21"/>
                <w:szCs w:val="21"/>
                <w:lang w:val="en-US" w:eastAsia="zh-CN" w:bidi="ar-SA"/>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p>
        </w:tc>
      </w:tr>
      <w:tr>
        <w:tblPrEx>
          <w:tblCellMar>
            <w:top w:w="0" w:type="dxa"/>
            <w:left w:w="108" w:type="dxa"/>
            <w:bottom w:w="0" w:type="dxa"/>
            <w:right w:w="108" w:type="dxa"/>
          </w:tblCellMar>
        </w:tblPrEx>
        <w:trPr>
          <w:trHeight w:val="23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效益指标（30分）</w:t>
            </w:r>
          </w:p>
        </w:tc>
        <w:tc>
          <w:tcPr>
            <w:tcW w:w="9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经济效益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61"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消除交通安全隐患，确保人民群众生命财产安全。</w:t>
            </w:r>
          </w:p>
        </w:tc>
        <w:tc>
          <w:tcPr>
            <w:tcW w:w="168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消除交通安全隐患，确保人民群众生命财产安全。</w:t>
            </w:r>
          </w:p>
        </w:tc>
        <w:tc>
          <w:tcPr>
            <w:tcW w:w="1523"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消除交通安全隐患，确保人民群众生命财产安全。</w:t>
            </w:r>
          </w:p>
        </w:tc>
        <w:tc>
          <w:tcPr>
            <w:tcW w:w="495"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8</w:t>
            </w:r>
          </w:p>
        </w:tc>
        <w:tc>
          <w:tcPr>
            <w:tcW w:w="600"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28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社会效益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61"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确保全州交通运输行业安全生产形势稳定</w:t>
            </w:r>
          </w:p>
        </w:tc>
        <w:tc>
          <w:tcPr>
            <w:tcW w:w="1680" w:type="dxa"/>
            <w:gridSpan w:val="2"/>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确保全州交通运输行业安全生产形势稳定</w:t>
            </w:r>
          </w:p>
        </w:tc>
        <w:tc>
          <w:tcPr>
            <w:tcW w:w="1523"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确保全州交通运输行业安全生产形势稳定</w:t>
            </w:r>
          </w:p>
        </w:tc>
        <w:tc>
          <w:tcPr>
            <w:tcW w:w="495"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8</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46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生态效益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61"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初步设计避开生态红线，保护生态环境</w:t>
            </w:r>
          </w:p>
        </w:tc>
        <w:tc>
          <w:tcPr>
            <w:tcW w:w="1680" w:type="dxa"/>
            <w:gridSpan w:val="2"/>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初步设计避开生态红线，保护生态环境</w:t>
            </w:r>
          </w:p>
        </w:tc>
        <w:tc>
          <w:tcPr>
            <w:tcW w:w="1523" w:type="dxa"/>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初步设计避开生态红线，保护生态环境</w:t>
            </w:r>
          </w:p>
        </w:tc>
        <w:tc>
          <w:tcPr>
            <w:tcW w:w="495"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7</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6</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97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可持续影响指标</w:t>
            </w:r>
          </w:p>
        </w:tc>
        <w:tc>
          <w:tcPr>
            <w:tcW w:w="1161" w:type="dxa"/>
            <w:gridSpan w:val="2"/>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highlight w:val="none"/>
                <w:lang w:eastAsia="zh-CN"/>
              </w:rPr>
              <w:t>从业人员</w:t>
            </w:r>
            <w:r>
              <w:rPr>
                <w:rFonts w:hint="eastAsia" w:asciiTheme="minorEastAsia" w:hAnsiTheme="minorEastAsia" w:eastAsiaTheme="minorEastAsia" w:cstheme="minorEastAsia"/>
                <w:color w:val="auto"/>
                <w:kern w:val="0"/>
                <w:sz w:val="18"/>
                <w:szCs w:val="18"/>
                <w:highlight w:val="none"/>
              </w:rPr>
              <w:t>增收</w:t>
            </w:r>
            <w:r>
              <w:rPr>
                <w:rFonts w:hint="eastAsia" w:asciiTheme="minorEastAsia" w:hAnsiTheme="minorEastAsia" w:eastAsiaTheme="minorEastAsia" w:cstheme="minorEastAsia"/>
                <w:color w:val="auto"/>
                <w:sz w:val="18"/>
                <w:szCs w:val="18"/>
                <w:highlight w:val="none"/>
              </w:rPr>
              <w:t>、</w:t>
            </w:r>
            <w:r>
              <w:rPr>
                <w:rFonts w:hint="eastAsia" w:asciiTheme="minorEastAsia" w:hAnsiTheme="minorEastAsia" w:eastAsiaTheme="minorEastAsia" w:cstheme="minorEastAsia"/>
                <w:color w:val="auto"/>
                <w:kern w:val="0"/>
                <w:sz w:val="18"/>
                <w:szCs w:val="18"/>
                <w:highlight w:val="none"/>
                <w:lang w:eastAsia="zh-CN"/>
              </w:rPr>
              <w:t>社会和谐</w:t>
            </w:r>
            <w:r>
              <w:rPr>
                <w:rFonts w:hint="eastAsia" w:asciiTheme="minorEastAsia" w:hAnsiTheme="minorEastAsia" w:eastAsiaTheme="minorEastAsia" w:cstheme="minorEastAsia"/>
                <w:color w:val="auto"/>
                <w:kern w:val="0"/>
                <w:sz w:val="18"/>
                <w:szCs w:val="18"/>
                <w:highlight w:val="none"/>
              </w:rPr>
              <w:t>可持续</w:t>
            </w:r>
            <w:r>
              <w:rPr>
                <w:rFonts w:hint="eastAsia" w:asciiTheme="minorEastAsia" w:hAnsiTheme="minorEastAsia" w:eastAsiaTheme="minorEastAsia" w:cstheme="minorEastAsia"/>
                <w:color w:val="auto"/>
                <w:kern w:val="0"/>
                <w:sz w:val="18"/>
                <w:szCs w:val="18"/>
                <w:highlight w:val="none"/>
                <w:lang w:eastAsia="zh-CN"/>
              </w:rPr>
              <w:t>性</w:t>
            </w:r>
          </w:p>
        </w:tc>
        <w:tc>
          <w:tcPr>
            <w:tcW w:w="168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highlight w:val="none"/>
                <w:lang w:eastAsia="zh-CN"/>
              </w:rPr>
              <w:t>从业人员</w:t>
            </w:r>
            <w:r>
              <w:rPr>
                <w:rFonts w:hint="eastAsia" w:asciiTheme="minorEastAsia" w:hAnsiTheme="minorEastAsia" w:eastAsiaTheme="minorEastAsia" w:cstheme="minorEastAsia"/>
                <w:color w:val="auto"/>
                <w:kern w:val="0"/>
                <w:sz w:val="18"/>
                <w:szCs w:val="18"/>
                <w:highlight w:val="none"/>
              </w:rPr>
              <w:t>增收</w:t>
            </w:r>
            <w:r>
              <w:rPr>
                <w:rFonts w:hint="eastAsia" w:asciiTheme="minorEastAsia" w:hAnsiTheme="minorEastAsia" w:eastAsiaTheme="minorEastAsia" w:cstheme="minorEastAsia"/>
                <w:color w:val="auto"/>
                <w:sz w:val="18"/>
                <w:szCs w:val="18"/>
                <w:highlight w:val="none"/>
              </w:rPr>
              <w:t>、</w:t>
            </w:r>
            <w:r>
              <w:rPr>
                <w:rFonts w:hint="eastAsia" w:asciiTheme="minorEastAsia" w:hAnsiTheme="minorEastAsia" w:eastAsiaTheme="minorEastAsia" w:cstheme="minorEastAsia"/>
                <w:color w:val="auto"/>
                <w:kern w:val="0"/>
                <w:sz w:val="18"/>
                <w:szCs w:val="18"/>
                <w:highlight w:val="none"/>
                <w:lang w:eastAsia="zh-CN"/>
              </w:rPr>
              <w:t>社会和谐</w:t>
            </w:r>
            <w:r>
              <w:rPr>
                <w:rFonts w:hint="eastAsia" w:asciiTheme="minorEastAsia" w:hAnsiTheme="minorEastAsia" w:eastAsiaTheme="minorEastAsia" w:cstheme="minorEastAsia"/>
                <w:color w:val="auto"/>
                <w:kern w:val="0"/>
                <w:sz w:val="18"/>
                <w:szCs w:val="18"/>
                <w:highlight w:val="none"/>
              </w:rPr>
              <w:t>可持续</w:t>
            </w:r>
            <w:r>
              <w:rPr>
                <w:rFonts w:hint="eastAsia" w:asciiTheme="minorEastAsia" w:hAnsiTheme="minorEastAsia" w:eastAsiaTheme="minorEastAsia" w:cstheme="minorEastAsia"/>
                <w:color w:val="auto"/>
                <w:kern w:val="0"/>
                <w:sz w:val="18"/>
                <w:szCs w:val="18"/>
                <w:highlight w:val="none"/>
                <w:lang w:eastAsia="zh-CN"/>
              </w:rPr>
              <w:t>性</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highlight w:val="none"/>
                <w:lang w:eastAsia="zh-CN"/>
              </w:rPr>
              <w:t>稳步提升</w:t>
            </w:r>
          </w:p>
        </w:tc>
        <w:tc>
          <w:tcPr>
            <w:tcW w:w="495"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7</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519"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满意度</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（10分）</w:t>
            </w:r>
          </w:p>
        </w:tc>
        <w:tc>
          <w:tcPr>
            <w:tcW w:w="97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服务对象满意度指标</w:t>
            </w: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rPr>
              <w:t>指标1：公众满意度</w:t>
            </w:r>
          </w:p>
        </w:tc>
        <w:tc>
          <w:tcPr>
            <w:tcW w:w="1680" w:type="dxa"/>
            <w:gridSpan w:val="2"/>
            <w:tcBorders>
              <w:top w:val="nil"/>
              <w:left w:val="nil"/>
              <w:bottom w:val="single" w:color="auto" w:sz="4" w:space="0"/>
              <w:right w:val="single" w:color="auto" w:sz="4" w:space="0"/>
            </w:tcBorders>
            <w:vAlign w:val="center"/>
          </w:tcPr>
          <w:p>
            <w:pPr>
              <w:pStyle w:val="11"/>
              <w:spacing w:line="240" w:lineRule="auto"/>
              <w:ind w:firstLine="0" w:firstLineChars="0"/>
              <w:jc w:val="center"/>
              <w:rPr>
                <w:rFonts w:hint="eastAsia" w:asciiTheme="minorEastAsia" w:hAnsiTheme="minorEastAsia" w:eastAsiaTheme="minorEastAsia" w:cstheme="minorEastAsia"/>
                <w:color w:val="auto"/>
                <w:kern w:val="0"/>
                <w:sz w:val="18"/>
                <w:szCs w:val="18"/>
                <w:highlight w:val="none"/>
                <w:lang w:val="en-US" w:eastAsia="zh-CN" w:bidi="zh-TW"/>
              </w:rPr>
            </w:pPr>
            <w:r>
              <w:rPr>
                <w:rFonts w:hint="eastAsia" w:asciiTheme="minorEastAsia" w:hAnsiTheme="minorEastAsia" w:eastAsiaTheme="minorEastAsia" w:cstheme="minorEastAsia"/>
                <w:color w:val="auto"/>
                <w:kern w:val="2"/>
                <w:sz w:val="18"/>
                <w:szCs w:val="18"/>
                <w:lang w:val="en-US" w:eastAsia="zh-CN" w:bidi="ar-SA"/>
              </w:rPr>
              <w:t>》90%</w:t>
            </w:r>
          </w:p>
        </w:tc>
        <w:tc>
          <w:tcPr>
            <w:tcW w:w="1523"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2"/>
                <w:sz w:val="18"/>
                <w:szCs w:val="18"/>
                <w:lang w:val="en-US" w:eastAsia="zh-CN" w:bidi="ar-SA"/>
              </w:rPr>
              <w:t>96.5%</w:t>
            </w:r>
          </w:p>
        </w:tc>
        <w:tc>
          <w:tcPr>
            <w:tcW w:w="495"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606"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rPr>
              <w:t>指标2：服务对满意度</w:t>
            </w:r>
          </w:p>
        </w:tc>
        <w:tc>
          <w:tcPr>
            <w:tcW w:w="1680" w:type="dxa"/>
            <w:gridSpan w:val="2"/>
            <w:tcBorders>
              <w:top w:val="nil"/>
              <w:left w:val="nil"/>
              <w:bottom w:val="single" w:color="auto" w:sz="4" w:space="0"/>
              <w:right w:val="single" w:color="auto" w:sz="4" w:space="0"/>
            </w:tcBorders>
            <w:vAlign w:val="center"/>
          </w:tcPr>
          <w:p>
            <w:pPr>
              <w:pStyle w:val="11"/>
              <w:spacing w:line="240" w:lineRule="auto"/>
              <w:ind w:firstLine="0" w:firstLineChars="0"/>
              <w:jc w:val="center"/>
              <w:rPr>
                <w:rFonts w:hint="eastAsia" w:asciiTheme="minorEastAsia" w:hAnsiTheme="minorEastAsia" w:eastAsiaTheme="minorEastAsia" w:cstheme="minorEastAsia"/>
                <w:color w:val="auto"/>
                <w:kern w:val="0"/>
                <w:sz w:val="18"/>
                <w:szCs w:val="18"/>
                <w:highlight w:val="none"/>
                <w:lang w:val="en-US" w:eastAsia="zh-CN" w:bidi="zh-TW"/>
              </w:rPr>
            </w:pPr>
            <w:r>
              <w:rPr>
                <w:rFonts w:hint="eastAsia" w:asciiTheme="minorEastAsia" w:hAnsiTheme="minorEastAsia" w:eastAsiaTheme="minorEastAsia" w:cstheme="minorEastAsia"/>
                <w:color w:val="auto"/>
                <w:kern w:val="2"/>
                <w:sz w:val="18"/>
                <w:szCs w:val="18"/>
                <w:lang w:val="en-US" w:eastAsia="zh-CN" w:bidi="ar-SA"/>
              </w:rPr>
              <w:t>》90%</w:t>
            </w:r>
          </w:p>
        </w:tc>
        <w:tc>
          <w:tcPr>
            <w:tcW w:w="1523"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2"/>
                <w:sz w:val="18"/>
                <w:szCs w:val="18"/>
                <w:lang w:val="en-US" w:eastAsia="zh-CN" w:bidi="ar-SA"/>
              </w:rPr>
              <w:t>96.5%</w:t>
            </w:r>
          </w:p>
        </w:tc>
        <w:tc>
          <w:tcPr>
            <w:tcW w:w="495"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307" w:hRule="exact"/>
          <w:jc w:val="center"/>
        </w:trPr>
        <w:tc>
          <w:tcPr>
            <w:tcW w:w="6911"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总分</w:t>
            </w:r>
          </w:p>
        </w:tc>
        <w:tc>
          <w:tcPr>
            <w:tcW w:w="495"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100</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97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bl>
    <w:p>
      <w:pPr>
        <w:pStyle w:val="3"/>
        <w:spacing w:before="0" w:after="0" w:line="240" w:lineRule="auto"/>
        <w:rPr>
          <w:rFonts w:hint="eastAsia" w:asciiTheme="minorEastAsia" w:hAnsiTheme="minorEastAsia" w:eastAsiaTheme="minorEastAsia" w:cstheme="minorEastAsia"/>
          <w:b w:val="0"/>
          <w:bCs/>
          <w:color w:val="auto"/>
          <w:sz w:val="18"/>
          <w:szCs w:val="18"/>
          <w:highlight w:val="none"/>
        </w:rPr>
      </w:pPr>
      <w:r>
        <w:rPr>
          <w:rFonts w:hint="eastAsia" w:asciiTheme="minorEastAsia" w:hAnsiTheme="minorEastAsia" w:eastAsiaTheme="minorEastAsia" w:cstheme="minorEastAsia"/>
          <w:b w:val="0"/>
          <w:bCs/>
          <w:color w:val="auto"/>
          <w:sz w:val="18"/>
          <w:szCs w:val="18"/>
          <w:highlight w:val="none"/>
        </w:rPr>
        <w:t xml:space="preserve">单位负责人签字： </w:t>
      </w:r>
      <w:r>
        <w:rPr>
          <w:rFonts w:hint="eastAsia" w:asciiTheme="minorEastAsia" w:hAnsiTheme="minorEastAsia" w:eastAsiaTheme="minorEastAsia" w:cstheme="minorEastAsia"/>
          <w:b w:val="0"/>
          <w:bCs/>
          <w:color w:val="auto"/>
          <w:sz w:val="18"/>
          <w:szCs w:val="18"/>
          <w:highlight w:val="none"/>
          <w:lang w:eastAsia="zh-CN"/>
        </w:rPr>
        <w:t>龙生贵</w:t>
      </w:r>
      <w:r>
        <w:rPr>
          <w:rFonts w:hint="eastAsia" w:asciiTheme="minorEastAsia" w:hAnsiTheme="minorEastAsia" w:eastAsiaTheme="minorEastAsia" w:cstheme="minorEastAsia"/>
          <w:b w:val="0"/>
          <w:bCs/>
          <w:color w:val="auto"/>
          <w:sz w:val="18"/>
          <w:szCs w:val="18"/>
          <w:highlight w:val="none"/>
        </w:rPr>
        <w:t xml:space="preserve">   填表人： </w:t>
      </w:r>
      <w:r>
        <w:rPr>
          <w:rFonts w:hint="eastAsia" w:asciiTheme="minorEastAsia" w:hAnsiTheme="minorEastAsia" w:eastAsiaTheme="minorEastAsia" w:cstheme="minorEastAsia"/>
          <w:b w:val="0"/>
          <w:bCs/>
          <w:color w:val="auto"/>
          <w:sz w:val="18"/>
          <w:szCs w:val="18"/>
          <w:highlight w:val="none"/>
          <w:lang w:eastAsia="zh-CN"/>
        </w:rPr>
        <w:t>田金枝</w:t>
      </w:r>
      <w:r>
        <w:rPr>
          <w:rFonts w:hint="eastAsia" w:asciiTheme="minorEastAsia" w:hAnsiTheme="minorEastAsia" w:eastAsiaTheme="minorEastAsia" w:cstheme="minorEastAsia"/>
          <w:b w:val="0"/>
          <w:bCs/>
          <w:color w:val="auto"/>
          <w:sz w:val="18"/>
          <w:szCs w:val="18"/>
          <w:highlight w:val="none"/>
        </w:rPr>
        <w:t xml:space="preserve">       联系电话： </w:t>
      </w:r>
      <w:r>
        <w:rPr>
          <w:rFonts w:hint="eastAsia" w:asciiTheme="minorEastAsia" w:hAnsiTheme="minorEastAsia" w:eastAsiaTheme="minorEastAsia" w:cstheme="minorEastAsia"/>
          <w:b w:val="0"/>
          <w:bCs/>
          <w:color w:val="auto"/>
          <w:sz w:val="18"/>
          <w:szCs w:val="18"/>
          <w:highlight w:val="none"/>
          <w:lang w:val="en-US" w:eastAsia="zh-CN"/>
        </w:rPr>
        <w:t>8221184</w:t>
      </w:r>
      <w:r>
        <w:rPr>
          <w:rFonts w:hint="eastAsia" w:asciiTheme="minorEastAsia" w:hAnsiTheme="minorEastAsia" w:eastAsiaTheme="minorEastAsia" w:cstheme="minorEastAsia"/>
          <w:b w:val="0"/>
          <w:bCs/>
          <w:color w:val="auto"/>
          <w:sz w:val="18"/>
          <w:szCs w:val="18"/>
          <w:highlight w:val="none"/>
        </w:rPr>
        <w:t xml:space="preserve">       填报日期：</w:t>
      </w:r>
      <w:r>
        <w:rPr>
          <w:rFonts w:hint="eastAsia" w:asciiTheme="minorEastAsia" w:hAnsiTheme="minorEastAsia" w:eastAsiaTheme="minorEastAsia" w:cstheme="minorEastAsia"/>
          <w:b w:val="0"/>
          <w:bCs/>
          <w:color w:val="auto"/>
          <w:sz w:val="18"/>
          <w:szCs w:val="18"/>
          <w:highlight w:val="none"/>
          <w:lang w:val="en-US" w:eastAsia="zh-CN"/>
        </w:rPr>
        <w:t>2021</w:t>
      </w:r>
      <w:r>
        <w:rPr>
          <w:rFonts w:hint="eastAsia" w:asciiTheme="minorEastAsia" w:hAnsiTheme="minorEastAsia" w:eastAsiaTheme="minorEastAsia" w:cstheme="minorEastAsia"/>
          <w:b w:val="0"/>
          <w:bCs/>
          <w:color w:val="auto"/>
          <w:sz w:val="18"/>
          <w:szCs w:val="18"/>
          <w:highlight w:val="none"/>
        </w:rPr>
        <w:t>年</w:t>
      </w:r>
      <w:r>
        <w:rPr>
          <w:rFonts w:hint="eastAsia" w:asciiTheme="minorEastAsia" w:hAnsiTheme="minorEastAsia" w:eastAsiaTheme="minorEastAsia" w:cstheme="minorEastAsia"/>
          <w:b w:val="0"/>
          <w:bCs/>
          <w:color w:val="auto"/>
          <w:sz w:val="18"/>
          <w:szCs w:val="18"/>
          <w:highlight w:val="none"/>
          <w:lang w:val="en-US" w:eastAsia="zh-CN"/>
        </w:rPr>
        <w:t>6</w:t>
      </w:r>
      <w:r>
        <w:rPr>
          <w:rFonts w:hint="eastAsia" w:asciiTheme="minorEastAsia" w:hAnsiTheme="minorEastAsia" w:eastAsiaTheme="minorEastAsia" w:cstheme="minorEastAsia"/>
          <w:b w:val="0"/>
          <w:bCs/>
          <w:color w:val="auto"/>
          <w:sz w:val="18"/>
          <w:szCs w:val="18"/>
          <w:highlight w:val="none"/>
        </w:rPr>
        <w:t>月</w:t>
      </w:r>
      <w:r>
        <w:rPr>
          <w:rFonts w:hint="eastAsia" w:asciiTheme="minorEastAsia" w:hAnsiTheme="minorEastAsia" w:eastAsiaTheme="minorEastAsia" w:cstheme="minorEastAsia"/>
          <w:b w:val="0"/>
          <w:bCs/>
          <w:color w:val="auto"/>
          <w:sz w:val="18"/>
          <w:szCs w:val="18"/>
          <w:highlight w:val="none"/>
          <w:lang w:val="en-US" w:eastAsia="zh-CN"/>
        </w:rPr>
        <w:t>18</w:t>
      </w:r>
      <w:r>
        <w:rPr>
          <w:rFonts w:hint="eastAsia" w:asciiTheme="minorEastAsia" w:hAnsiTheme="minorEastAsia" w:eastAsiaTheme="minorEastAsia" w:cstheme="minorEastAsia"/>
          <w:b w:val="0"/>
          <w:bCs/>
          <w:color w:val="auto"/>
          <w:sz w:val="18"/>
          <w:szCs w:val="18"/>
          <w:highlight w:val="none"/>
        </w:rPr>
        <w:t xml:space="preserve"> 日</w:t>
      </w:r>
    </w:p>
    <w:p>
      <w:pPr>
        <w:rPr>
          <w:rFonts w:hint="eastAsia" w:asciiTheme="minorEastAsia" w:hAnsiTheme="minorEastAsia" w:eastAsiaTheme="minorEastAsia" w:cstheme="minorEastAsia"/>
          <w:bCs/>
          <w:color w:val="auto"/>
          <w:sz w:val="24"/>
          <w:highlight w:val="none"/>
        </w:rPr>
      </w:pPr>
    </w:p>
    <w:p>
      <w:pPr>
        <w:rPr>
          <w:rFonts w:hint="eastAsia" w:asciiTheme="minorEastAsia" w:hAnsiTheme="minorEastAsia" w:eastAsiaTheme="minorEastAsia" w:cstheme="minorEastAsia"/>
          <w:bCs/>
          <w:color w:val="auto"/>
          <w:sz w:val="24"/>
          <w:highlight w:val="none"/>
        </w:rPr>
      </w:pPr>
    </w:p>
    <w:p>
      <w:pP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Cs/>
          <w:color w:val="auto"/>
          <w:sz w:val="24"/>
          <w:highlight w:val="none"/>
        </w:rPr>
        <w:t xml:space="preserve"> </w:t>
      </w:r>
      <w:r>
        <w:rPr>
          <w:rFonts w:hint="eastAsia" w:asciiTheme="minorEastAsia" w:hAnsiTheme="minorEastAsia" w:eastAsiaTheme="minorEastAsia" w:cstheme="minorEastAsia"/>
          <w:color w:val="auto"/>
          <w:sz w:val="24"/>
          <w:szCs w:val="24"/>
          <w:highlight w:val="none"/>
        </w:rPr>
        <w:t>附件</w:t>
      </w:r>
      <w:r>
        <w:rPr>
          <w:rFonts w:hint="eastAsia" w:asciiTheme="minorEastAsia" w:hAnsiTheme="minorEastAsia" w:eastAsiaTheme="minorEastAsia" w:cstheme="minorEastAsia"/>
          <w:color w:val="auto"/>
          <w:sz w:val="24"/>
          <w:szCs w:val="24"/>
          <w:highlight w:val="none"/>
          <w:lang w:val="en-US" w:eastAsia="zh-CN"/>
        </w:rPr>
        <w:t>3-8</w:t>
      </w:r>
      <w:r>
        <w:rPr>
          <w:rFonts w:hint="eastAsia" w:asciiTheme="minorEastAsia" w:hAnsiTheme="minorEastAsia" w:eastAsiaTheme="minorEastAsia" w:cstheme="minorEastAsia"/>
          <w:color w:val="auto"/>
          <w:sz w:val="24"/>
          <w:szCs w:val="24"/>
          <w:highlight w:val="none"/>
        </w:rPr>
        <w:t>：</w:t>
      </w:r>
    </w:p>
    <w:p>
      <w:pPr>
        <w:spacing w:line="380" w:lineRule="exact"/>
        <w:ind w:firstLine="1600" w:firstLineChars="500"/>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州级预算部门项目支出绩效自评表</w:t>
      </w:r>
    </w:p>
    <w:p>
      <w:pPr>
        <w:spacing w:line="380" w:lineRule="exact"/>
        <w:ind w:firstLine="3520" w:firstLineChars="1100"/>
        <w:rPr>
          <w:rFonts w:hint="eastAsia" w:asciiTheme="minorEastAsia" w:hAnsiTheme="minorEastAsia" w:eastAsiaTheme="minorEastAsia" w:cstheme="minorEastAsia"/>
          <w:color w:val="auto"/>
          <w:kern w:val="0"/>
          <w:sz w:val="32"/>
          <w:szCs w:val="32"/>
          <w:highlight w:val="none"/>
        </w:rPr>
      </w:pPr>
      <w:r>
        <w:rPr>
          <w:rFonts w:hint="eastAsia" w:asciiTheme="minorEastAsia" w:hAnsiTheme="minorEastAsia" w:eastAsiaTheme="minorEastAsia" w:cstheme="minorEastAsia"/>
          <w:color w:val="auto"/>
          <w:kern w:val="0"/>
          <w:sz w:val="32"/>
          <w:szCs w:val="32"/>
          <w:highlight w:val="none"/>
        </w:rPr>
        <w:t>（</w:t>
      </w:r>
      <w:r>
        <w:rPr>
          <w:rFonts w:hint="eastAsia" w:asciiTheme="minorEastAsia" w:hAnsiTheme="minorEastAsia" w:eastAsiaTheme="minorEastAsia" w:cstheme="minorEastAsia"/>
          <w:color w:val="auto"/>
          <w:kern w:val="0"/>
          <w:sz w:val="32"/>
          <w:szCs w:val="32"/>
          <w:highlight w:val="none"/>
          <w:lang w:eastAsia="zh-CN"/>
        </w:rPr>
        <w:t>2</w:t>
      </w:r>
      <w:r>
        <w:rPr>
          <w:rFonts w:hint="eastAsia" w:asciiTheme="minorEastAsia" w:hAnsiTheme="minorEastAsia" w:eastAsiaTheme="minorEastAsia" w:cstheme="minorEastAsia"/>
          <w:color w:val="auto"/>
          <w:kern w:val="0"/>
          <w:sz w:val="32"/>
          <w:szCs w:val="32"/>
          <w:highlight w:val="none"/>
          <w:lang w:val="en-US" w:eastAsia="zh-CN"/>
        </w:rPr>
        <w:t>020</w:t>
      </w:r>
      <w:r>
        <w:rPr>
          <w:rFonts w:hint="eastAsia" w:asciiTheme="minorEastAsia" w:hAnsiTheme="minorEastAsia" w:eastAsiaTheme="minorEastAsia" w:cstheme="minorEastAsia"/>
          <w:color w:val="auto"/>
          <w:kern w:val="0"/>
          <w:sz w:val="32"/>
          <w:szCs w:val="32"/>
          <w:highlight w:val="none"/>
        </w:rPr>
        <w:t>年度）</w:t>
      </w:r>
    </w:p>
    <w:tbl>
      <w:tblPr>
        <w:tblStyle w:val="7"/>
        <w:tblW w:w="9080" w:type="dxa"/>
        <w:jc w:val="center"/>
        <w:tblLayout w:type="fixed"/>
        <w:tblCellMar>
          <w:top w:w="0" w:type="dxa"/>
          <w:left w:w="108" w:type="dxa"/>
          <w:bottom w:w="0" w:type="dxa"/>
          <w:right w:w="108" w:type="dxa"/>
        </w:tblCellMar>
      </w:tblPr>
      <w:tblGrid>
        <w:gridCol w:w="588"/>
        <w:gridCol w:w="980"/>
        <w:gridCol w:w="979"/>
        <w:gridCol w:w="863"/>
        <w:gridCol w:w="298"/>
        <w:gridCol w:w="836"/>
        <w:gridCol w:w="844"/>
        <w:gridCol w:w="1523"/>
        <w:gridCol w:w="495"/>
        <w:gridCol w:w="115"/>
        <w:gridCol w:w="485"/>
        <w:gridCol w:w="366"/>
        <w:gridCol w:w="708"/>
      </w:tblGrid>
      <w:tr>
        <w:tblPrEx>
          <w:tblCellMar>
            <w:top w:w="0" w:type="dxa"/>
            <w:left w:w="108" w:type="dxa"/>
            <w:bottom w:w="0" w:type="dxa"/>
            <w:right w:w="108" w:type="dxa"/>
          </w:tblCellMar>
        </w:tblPrEx>
        <w:trPr>
          <w:trHeight w:val="437"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sz w:val="21"/>
                <w:szCs w:val="21"/>
                <w:highlight w:val="none"/>
                <w:shd w:val="clear" w:fill="FFFFFF"/>
                <w:lang w:val="en-US" w:eastAsia="zh-CN"/>
              </w:rPr>
              <w:t>水上安全维护及航道管养等专项45.02万元</w:t>
            </w:r>
          </w:p>
        </w:tc>
      </w:tr>
      <w:tr>
        <w:tblPrEx>
          <w:tblCellMar>
            <w:top w:w="0" w:type="dxa"/>
            <w:left w:w="108" w:type="dxa"/>
            <w:bottom w:w="0" w:type="dxa"/>
            <w:right w:w="108" w:type="dxa"/>
          </w:tblCellMar>
        </w:tblPrEx>
        <w:trPr>
          <w:trHeight w:val="372"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主管部门</w:t>
            </w:r>
          </w:p>
        </w:tc>
        <w:tc>
          <w:tcPr>
            <w:tcW w:w="382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eastAsia="zh-CN"/>
              </w:rPr>
            </w:pPr>
            <w:r>
              <w:rPr>
                <w:rFonts w:hint="eastAsia" w:asciiTheme="minorEastAsia" w:hAnsiTheme="minorEastAsia" w:eastAsiaTheme="minorEastAsia" w:cstheme="minorEastAsia"/>
                <w:color w:val="auto"/>
                <w:kern w:val="0"/>
                <w:sz w:val="18"/>
                <w:szCs w:val="18"/>
                <w:highlight w:val="none"/>
                <w:lang w:eastAsia="zh-CN"/>
              </w:rPr>
              <w:t>州交通运输局</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实施单位</w:t>
            </w:r>
          </w:p>
        </w:tc>
        <w:tc>
          <w:tcPr>
            <w:tcW w:w="216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eastAsia="zh-CN"/>
              </w:rPr>
            </w:pPr>
            <w:r>
              <w:rPr>
                <w:rFonts w:hint="eastAsia" w:asciiTheme="minorEastAsia" w:hAnsiTheme="minorEastAsia" w:eastAsiaTheme="minorEastAsia" w:cstheme="minorEastAsia"/>
                <w:color w:val="auto"/>
                <w:kern w:val="0"/>
                <w:sz w:val="18"/>
                <w:szCs w:val="18"/>
                <w:highlight w:val="none"/>
                <w:lang w:eastAsia="zh-CN"/>
              </w:rPr>
              <w:t xml:space="preserve"> 州水运事务中心</w:t>
            </w:r>
          </w:p>
        </w:tc>
      </w:tr>
      <w:tr>
        <w:tblPrEx>
          <w:tblCellMar>
            <w:top w:w="0" w:type="dxa"/>
            <w:left w:w="108" w:type="dxa"/>
            <w:bottom w:w="0" w:type="dxa"/>
            <w:right w:w="108" w:type="dxa"/>
          </w:tblCellMar>
        </w:tblPrEx>
        <w:trPr>
          <w:trHeight w:val="562"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项目资金</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年初预算数</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全年预算数</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全年执行数</w:t>
            </w: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得分</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年度资金总额</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45.02</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45.02</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45.02</w:t>
            </w: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其中：当年财政拨款</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45.02</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bidi="ar-SA"/>
              </w:rPr>
            </w:pP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 xml:space="preserve">      上年结转资金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 xml:space="preserve">  其他资金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年度总体目标</w:t>
            </w:r>
          </w:p>
        </w:tc>
        <w:tc>
          <w:tcPr>
            <w:tcW w:w="480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预期目标</w:t>
            </w:r>
          </w:p>
        </w:tc>
        <w:tc>
          <w:tcPr>
            <w:tcW w:w="369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实际完成情况</w:t>
            </w:r>
          </w:p>
        </w:tc>
      </w:tr>
      <w:tr>
        <w:tblPrEx>
          <w:tblCellMar>
            <w:top w:w="0" w:type="dxa"/>
            <w:left w:w="108" w:type="dxa"/>
            <w:bottom w:w="0" w:type="dxa"/>
            <w:right w:w="108" w:type="dxa"/>
          </w:tblCellMar>
        </w:tblPrEx>
        <w:trPr>
          <w:trHeight w:val="2562"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4800" w:type="dxa"/>
            <w:gridSpan w:val="6"/>
            <w:tcBorders>
              <w:top w:val="single" w:color="auto" w:sz="4" w:space="0"/>
              <w:left w:val="nil"/>
              <w:bottom w:val="single" w:color="auto" w:sz="4" w:space="0"/>
              <w:right w:val="single" w:color="auto" w:sz="4" w:space="0"/>
            </w:tcBorders>
            <w:vAlign w:val="center"/>
          </w:tcPr>
          <w:p>
            <w:pPr>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autoSpaceDE/>
              <w:autoSpaceDN/>
              <w:bidi w:val="0"/>
              <w:adjustRightInd/>
              <w:snapToGrid/>
              <w:spacing w:line="240" w:lineRule="auto"/>
              <w:ind w:right="0" w:rightChars="0" w:firstLine="420" w:firstLineChars="200"/>
              <w:jc w:val="both"/>
              <w:textAlignment w:val="auto"/>
              <w:rPr>
                <w:rFonts w:hint="eastAsia" w:asciiTheme="minorEastAsia" w:hAnsiTheme="minorEastAsia" w:eastAsiaTheme="minorEastAsia" w:cstheme="minorEastAsia"/>
                <w:color w:val="auto"/>
                <w:sz w:val="21"/>
                <w:szCs w:val="21"/>
                <w:highlight w:val="none"/>
                <w:shd w:val="clear" w:fill="FFFFFF"/>
                <w:lang w:val="en-US" w:eastAsia="zh-CN"/>
              </w:rPr>
            </w:pPr>
            <w:r>
              <w:rPr>
                <w:rFonts w:hint="eastAsia" w:asciiTheme="minorEastAsia" w:hAnsiTheme="minorEastAsia" w:eastAsiaTheme="minorEastAsia" w:cstheme="minorEastAsia"/>
                <w:color w:val="auto"/>
                <w:sz w:val="21"/>
                <w:szCs w:val="21"/>
                <w:highlight w:val="none"/>
                <w:shd w:val="clear" w:fill="FFFFFF"/>
                <w:lang w:val="en-US" w:eastAsia="zh-CN"/>
              </w:rPr>
              <w:t>做好水上安全监督、航道巡查、航标维护、渡口码头维护与整改、水上搜寻救助等行业安全生产监管工作。</w:t>
            </w:r>
          </w:p>
          <w:p>
            <w:pPr>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autoSpaceDE/>
              <w:autoSpaceDN/>
              <w:bidi w:val="0"/>
              <w:adjustRightInd/>
              <w:snapToGrid/>
              <w:spacing w:line="240" w:lineRule="auto"/>
              <w:ind w:right="0" w:rightChars="0" w:firstLine="360" w:firstLineChars="200"/>
              <w:jc w:val="both"/>
              <w:textAlignment w:val="auto"/>
              <w:rPr>
                <w:rFonts w:hint="eastAsia" w:asciiTheme="minorEastAsia" w:hAnsiTheme="minorEastAsia" w:eastAsiaTheme="minorEastAsia" w:cstheme="minorEastAsia"/>
                <w:color w:val="auto"/>
                <w:kern w:val="0"/>
                <w:sz w:val="18"/>
                <w:szCs w:val="18"/>
                <w:highlight w:val="none"/>
                <w:lang w:val="en-US" w:eastAsia="zh-CN"/>
              </w:rPr>
            </w:pPr>
          </w:p>
        </w:tc>
        <w:tc>
          <w:tcPr>
            <w:tcW w:w="3692" w:type="dxa"/>
            <w:gridSpan w:val="6"/>
            <w:tcBorders>
              <w:top w:val="single" w:color="auto" w:sz="4" w:space="0"/>
              <w:left w:val="nil"/>
              <w:bottom w:val="single" w:color="auto" w:sz="4" w:space="0"/>
              <w:right w:val="single" w:color="auto" w:sz="4" w:space="0"/>
            </w:tcBorders>
            <w:vAlign w:val="center"/>
          </w:tcPr>
          <w:p>
            <w:pPr>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autoSpaceDE/>
              <w:autoSpaceDN/>
              <w:bidi w:val="0"/>
              <w:adjustRightInd/>
              <w:snapToGrid/>
              <w:spacing w:line="240" w:lineRule="auto"/>
              <w:ind w:right="0" w:rightChars="0" w:firstLine="420" w:firstLineChars="200"/>
              <w:jc w:val="both"/>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sz w:val="21"/>
                <w:szCs w:val="21"/>
                <w:highlight w:val="none"/>
                <w:shd w:val="clear" w:fill="FFFFFF"/>
                <w:lang w:val="en-US" w:eastAsia="zh-CN"/>
              </w:rPr>
              <w:t>本年度水上安全监督管理工作的目标和任务已经全面完成。主要从以下2个方面入手：一是扎实有效开展水上交通安全专项整治。二是认真做好水上交通防汛抢险工作。</w:t>
            </w:r>
          </w:p>
        </w:tc>
      </w:tr>
      <w:tr>
        <w:tblPrEx>
          <w:tblCellMar>
            <w:top w:w="0" w:type="dxa"/>
            <w:left w:w="108" w:type="dxa"/>
            <w:bottom w:w="0" w:type="dxa"/>
            <w:right w:w="108" w:type="dxa"/>
          </w:tblCellMar>
        </w:tblPrEx>
        <w:trPr>
          <w:trHeight w:val="527"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绩</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效</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指</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一级指标</w:t>
            </w:r>
          </w:p>
        </w:tc>
        <w:tc>
          <w:tcPr>
            <w:tcW w:w="979" w:type="dxa"/>
            <w:tcBorders>
              <w:top w:val="nil"/>
              <w:left w:val="nil"/>
              <w:bottom w:val="single" w:color="auto" w:sz="4" w:space="0"/>
              <w:right w:val="single" w:color="auto" w:sz="4" w:space="0"/>
            </w:tcBorders>
            <w:vAlign w:val="center"/>
          </w:tcPr>
          <w:p>
            <w:pPr>
              <w:spacing w:line="320" w:lineRule="exact"/>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0"/>
                <w:sz w:val="18"/>
                <w:szCs w:val="18"/>
                <w:highlight w:val="none"/>
                <w:lang w:eastAsia="zh-CN"/>
              </w:rPr>
              <w:t>二</w:t>
            </w:r>
            <w:r>
              <w:rPr>
                <w:rFonts w:hint="eastAsia" w:asciiTheme="minorEastAsia" w:hAnsiTheme="minorEastAsia" w:eastAsiaTheme="minorEastAsia" w:cstheme="minorEastAsia"/>
                <w:color w:val="auto"/>
                <w:kern w:val="0"/>
                <w:sz w:val="18"/>
                <w:szCs w:val="18"/>
                <w:highlight w:val="none"/>
              </w:rPr>
              <w:t>级指标</w:t>
            </w: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三级指标</w:t>
            </w:r>
          </w:p>
        </w:tc>
        <w:tc>
          <w:tcPr>
            <w:tcW w:w="168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指标值</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实际</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完成值</w:t>
            </w:r>
          </w:p>
        </w:tc>
        <w:tc>
          <w:tcPr>
            <w:tcW w:w="495"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分值</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得分</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偏差原因分析及改进措施</w:t>
            </w:r>
          </w:p>
        </w:tc>
      </w:tr>
      <w:tr>
        <w:tblPrEx>
          <w:tblCellMar>
            <w:top w:w="0" w:type="dxa"/>
            <w:left w:w="108" w:type="dxa"/>
            <w:bottom w:w="0" w:type="dxa"/>
            <w:right w:w="108" w:type="dxa"/>
          </w:tblCellMar>
        </w:tblPrEx>
        <w:trPr>
          <w:trHeight w:val="18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产出指标（50分）</w:t>
            </w:r>
          </w:p>
        </w:tc>
        <w:tc>
          <w:tcPr>
            <w:tcW w:w="979" w:type="dxa"/>
            <w:tcBorders>
              <w:top w:val="nil"/>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rPr>
              <w:t>数量指标</w:t>
            </w:r>
          </w:p>
        </w:tc>
        <w:tc>
          <w:tcPr>
            <w:tcW w:w="116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开展“僵尸船”专项整治工作</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共摸排出“僵尸船”102艘，完成拆解84艘，落实看管18艘计12家出租汽车企业，出租车1450辆</w:t>
            </w:r>
          </w:p>
        </w:tc>
        <w:tc>
          <w:tcPr>
            <w:tcW w:w="1523" w:type="dxa"/>
            <w:tcBorders>
              <w:top w:val="single" w:color="auto" w:sz="4" w:space="0"/>
              <w:left w:val="single" w:color="auto" w:sz="4" w:space="0"/>
              <w:bottom w:val="single" w:color="auto" w:sz="4" w:space="0"/>
              <w:right w:val="single" w:color="auto" w:sz="4" w:space="0"/>
            </w:tcBorders>
            <w:vAlign w:val="center"/>
          </w:tcPr>
          <w:p>
            <w:pPr>
              <w:numPr>
                <w:ilvl w:val="0"/>
                <w:numId w:val="0"/>
              </w:numPr>
              <w:autoSpaceDN w:val="0"/>
              <w:spacing w:line="240" w:lineRule="auto"/>
              <w:ind w:left="0" w:leftChars="0" w:firstLine="0" w:firstLineChars="0"/>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共摸排出“僵尸船”102艘，完成拆解84艘，落实看管18艘。</w:t>
            </w:r>
          </w:p>
        </w:tc>
        <w:tc>
          <w:tcPr>
            <w:tcW w:w="49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89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rPr>
              <w:t>质量指标</w:t>
            </w:r>
          </w:p>
        </w:tc>
        <w:tc>
          <w:tcPr>
            <w:tcW w:w="116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安全监管体系建立完善</w:t>
            </w:r>
          </w:p>
        </w:tc>
        <w:tc>
          <w:tcPr>
            <w:tcW w:w="168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　提升海事服务水平，水运信息化建设得到加强</w:t>
            </w:r>
          </w:p>
        </w:tc>
        <w:tc>
          <w:tcPr>
            <w:tcW w:w="1523"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提升海事服务水平，安全监管体系建立完善</w:t>
            </w:r>
          </w:p>
        </w:tc>
        <w:tc>
          <w:tcPr>
            <w:tcW w:w="495"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600" w:type="dxa"/>
            <w:gridSpan w:val="2"/>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5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时效指标</w:t>
            </w:r>
          </w:p>
        </w:tc>
        <w:tc>
          <w:tcPr>
            <w:tcW w:w="1161"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rPr>
                <w:rFonts w:hint="eastAsia" w:asciiTheme="minorEastAsia" w:hAnsiTheme="minorEastAsia" w:eastAsiaTheme="minorEastAsia" w:cstheme="minorEastAsia"/>
                <w:color w:val="auto"/>
                <w:sz w:val="18"/>
                <w:szCs w:val="18"/>
                <w:lang w:eastAsia="zh-CN"/>
              </w:rPr>
            </w:pPr>
            <w:r>
              <w:rPr>
                <w:rFonts w:hint="eastAsia" w:asciiTheme="minorEastAsia" w:hAnsiTheme="minorEastAsia" w:eastAsiaTheme="minorEastAsia" w:cstheme="minorEastAsia"/>
                <w:color w:val="auto"/>
                <w:sz w:val="18"/>
                <w:szCs w:val="18"/>
                <w:lang w:val="en-US" w:eastAsia="zh-CN"/>
              </w:rPr>
              <w:t>指标1：项目完成及时率</w:t>
            </w:r>
          </w:p>
          <w:p>
            <w:pPr>
              <w:widowControl/>
              <w:jc w:val="left"/>
              <w:rPr>
                <w:rFonts w:hint="eastAsia" w:asciiTheme="minorEastAsia" w:hAnsiTheme="minorEastAsia" w:eastAsiaTheme="minorEastAsia" w:cstheme="minorEastAsia"/>
                <w:color w:val="auto"/>
                <w:kern w:val="2"/>
                <w:sz w:val="18"/>
                <w:szCs w:val="18"/>
                <w:lang w:val="en-US" w:eastAsia="zh-CN" w:bidi="ar-SA"/>
              </w:rPr>
            </w:pPr>
          </w:p>
        </w:tc>
        <w:tc>
          <w:tcPr>
            <w:tcW w:w="16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lang w:val="en-US" w:eastAsia="zh-CN" w:bidi="ar"/>
              </w:rPr>
              <w:t>100%</w:t>
            </w:r>
          </w:p>
        </w:tc>
        <w:tc>
          <w:tcPr>
            <w:tcW w:w="1523"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全部按时完成</w:t>
            </w:r>
          </w:p>
        </w:tc>
        <w:tc>
          <w:tcPr>
            <w:tcW w:w="495"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600" w:type="dxa"/>
            <w:gridSpan w:val="2"/>
            <w:tcBorders>
              <w:top w:val="nil"/>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74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6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指标2：项目资金拨付及时率</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lang w:val="en-US" w:eastAsia="zh-CN" w:bidi="ar"/>
              </w:rPr>
              <w:t>100%</w:t>
            </w:r>
          </w:p>
        </w:tc>
        <w:tc>
          <w:tcPr>
            <w:tcW w:w="15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　</w:t>
            </w:r>
            <w:r>
              <w:rPr>
                <w:rFonts w:hint="eastAsia" w:asciiTheme="minorEastAsia" w:hAnsiTheme="minorEastAsia" w:eastAsiaTheme="minorEastAsia" w:cstheme="minorEastAsia"/>
                <w:color w:val="auto"/>
                <w:kern w:val="0"/>
                <w:sz w:val="18"/>
                <w:szCs w:val="18"/>
                <w:lang w:val="en-US" w:eastAsia="zh-CN" w:bidi="ar"/>
              </w:rPr>
              <w:t>100%</w:t>
            </w:r>
          </w:p>
        </w:tc>
        <w:tc>
          <w:tcPr>
            <w:tcW w:w="495" w:type="dxa"/>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kern w:val="2"/>
                <w:sz w:val="21"/>
                <w:szCs w:val="24"/>
                <w:lang w:val="en-US" w:eastAsia="zh-CN" w:bidi="ar-SA"/>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01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成本指标</w:t>
            </w:r>
          </w:p>
        </w:tc>
        <w:tc>
          <w:tcPr>
            <w:tcW w:w="1161"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单价是否控制在批复单价慨算内</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是</w:t>
            </w:r>
          </w:p>
        </w:tc>
        <w:tc>
          <w:tcPr>
            <w:tcW w:w="152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是</w:t>
            </w:r>
          </w:p>
        </w:tc>
        <w:tc>
          <w:tcPr>
            <w:tcW w:w="495" w:type="dxa"/>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b w:val="0"/>
                <w:bCs/>
                <w:color w:val="auto"/>
                <w:kern w:val="2"/>
                <w:sz w:val="21"/>
                <w:szCs w:val="21"/>
                <w:lang w:val="en-US" w:eastAsia="zh-CN" w:bidi="ar-SA"/>
              </w:rPr>
            </w:pPr>
            <w:r>
              <w:rPr>
                <w:rFonts w:hint="eastAsia" w:asciiTheme="minorEastAsia" w:hAnsiTheme="minorEastAsia" w:eastAsiaTheme="minorEastAsia" w:cstheme="minorEastAsia"/>
                <w:b w:val="0"/>
                <w:bCs/>
                <w:color w:val="auto"/>
                <w:kern w:val="2"/>
                <w:sz w:val="21"/>
                <w:szCs w:val="21"/>
                <w:lang w:val="en-US" w:eastAsia="zh-CN" w:bidi="ar-SA"/>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p>
        </w:tc>
      </w:tr>
      <w:tr>
        <w:tblPrEx>
          <w:tblCellMar>
            <w:top w:w="0" w:type="dxa"/>
            <w:left w:w="108" w:type="dxa"/>
            <w:bottom w:w="0" w:type="dxa"/>
            <w:right w:w="108" w:type="dxa"/>
          </w:tblCellMar>
        </w:tblPrEx>
        <w:trPr>
          <w:trHeight w:val="137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效益指标（30分）</w:t>
            </w:r>
          </w:p>
        </w:tc>
        <w:tc>
          <w:tcPr>
            <w:tcW w:w="9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经济效益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61"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消除交通安全隐患，确保人民群众生命财产安全。</w:t>
            </w:r>
          </w:p>
        </w:tc>
        <w:tc>
          <w:tcPr>
            <w:tcW w:w="168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消除交通安全隐患，确保人民群众生命财产安全。</w:t>
            </w:r>
          </w:p>
        </w:tc>
        <w:tc>
          <w:tcPr>
            <w:tcW w:w="1523"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消除交通安全隐患，确保人民群众生命财产安全。</w:t>
            </w:r>
          </w:p>
        </w:tc>
        <w:tc>
          <w:tcPr>
            <w:tcW w:w="495"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8</w:t>
            </w:r>
          </w:p>
        </w:tc>
        <w:tc>
          <w:tcPr>
            <w:tcW w:w="600"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28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社会效益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61"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确保全州交通运输行业安全生产形势稳定</w:t>
            </w:r>
          </w:p>
        </w:tc>
        <w:tc>
          <w:tcPr>
            <w:tcW w:w="1680" w:type="dxa"/>
            <w:gridSpan w:val="2"/>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确保全州交通运输行业安全生产形势稳定</w:t>
            </w:r>
          </w:p>
        </w:tc>
        <w:tc>
          <w:tcPr>
            <w:tcW w:w="1523"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确保全州交通运输行业安全生产形势稳定</w:t>
            </w:r>
          </w:p>
        </w:tc>
        <w:tc>
          <w:tcPr>
            <w:tcW w:w="495"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8</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260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生态效益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61"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eastAsia="zh-CN"/>
              </w:rPr>
              <w:t>开展沅水、酉水干流非法码头渡口专项整治</w:t>
            </w:r>
          </w:p>
        </w:tc>
        <w:tc>
          <w:tcPr>
            <w:tcW w:w="1680" w:type="dxa"/>
            <w:gridSpan w:val="2"/>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eastAsia="zh-CN"/>
              </w:rPr>
              <w:t>印发了《湘西州境内沅水和酉水干流非法码头渡口专项整治工作方案》</w:t>
            </w:r>
          </w:p>
        </w:tc>
        <w:tc>
          <w:tcPr>
            <w:tcW w:w="1523" w:type="dxa"/>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eastAsia="zh-CN"/>
              </w:rPr>
              <w:t>印发了《湘西州境内沅水和酉水干流非法码头渡口专项整治工作方案》推进水域生态环境保护，水运污染防治持续好转。</w:t>
            </w:r>
          </w:p>
        </w:tc>
        <w:tc>
          <w:tcPr>
            <w:tcW w:w="495"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7</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6</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88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可持续影响指标</w:t>
            </w:r>
          </w:p>
        </w:tc>
        <w:tc>
          <w:tcPr>
            <w:tcW w:w="1161" w:type="dxa"/>
            <w:gridSpan w:val="2"/>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highlight w:val="none"/>
                <w:lang w:eastAsia="zh-CN"/>
              </w:rPr>
              <w:t>从业人员</w:t>
            </w:r>
            <w:r>
              <w:rPr>
                <w:rFonts w:hint="eastAsia" w:asciiTheme="minorEastAsia" w:hAnsiTheme="minorEastAsia" w:eastAsiaTheme="minorEastAsia" w:cstheme="minorEastAsia"/>
                <w:color w:val="auto"/>
                <w:kern w:val="0"/>
                <w:sz w:val="18"/>
                <w:szCs w:val="18"/>
                <w:highlight w:val="none"/>
              </w:rPr>
              <w:t>增收</w:t>
            </w:r>
            <w:r>
              <w:rPr>
                <w:rFonts w:hint="eastAsia" w:asciiTheme="minorEastAsia" w:hAnsiTheme="minorEastAsia" w:eastAsiaTheme="minorEastAsia" w:cstheme="minorEastAsia"/>
                <w:color w:val="auto"/>
                <w:sz w:val="18"/>
                <w:szCs w:val="18"/>
                <w:highlight w:val="none"/>
              </w:rPr>
              <w:t>、</w:t>
            </w:r>
            <w:r>
              <w:rPr>
                <w:rFonts w:hint="eastAsia" w:asciiTheme="minorEastAsia" w:hAnsiTheme="minorEastAsia" w:eastAsiaTheme="minorEastAsia" w:cstheme="minorEastAsia"/>
                <w:color w:val="auto"/>
                <w:kern w:val="0"/>
                <w:sz w:val="18"/>
                <w:szCs w:val="18"/>
                <w:highlight w:val="none"/>
                <w:lang w:eastAsia="zh-CN"/>
              </w:rPr>
              <w:t>社会和谐</w:t>
            </w:r>
            <w:r>
              <w:rPr>
                <w:rFonts w:hint="eastAsia" w:asciiTheme="minorEastAsia" w:hAnsiTheme="minorEastAsia" w:eastAsiaTheme="minorEastAsia" w:cstheme="minorEastAsia"/>
                <w:color w:val="auto"/>
                <w:kern w:val="0"/>
                <w:sz w:val="18"/>
                <w:szCs w:val="18"/>
                <w:highlight w:val="none"/>
              </w:rPr>
              <w:t>可持续</w:t>
            </w:r>
          </w:p>
        </w:tc>
        <w:tc>
          <w:tcPr>
            <w:tcW w:w="168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highlight w:val="none"/>
                <w:lang w:eastAsia="zh-CN"/>
              </w:rPr>
              <w:t>显著增长</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highlight w:val="none"/>
                <w:lang w:eastAsia="zh-CN"/>
              </w:rPr>
              <w:t>稳步提升</w:t>
            </w:r>
          </w:p>
        </w:tc>
        <w:tc>
          <w:tcPr>
            <w:tcW w:w="495"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7</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519"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满意度</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（10分）</w:t>
            </w:r>
          </w:p>
        </w:tc>
        <w:tc>
          <w:tcPr>
            <w:tcW w:w="97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服务对象满意度指标</w:t>
            </w: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rPr>
              <w:t>指标1：公众满意度</w:t>
            </w:r>
          </w:p>
        </w:tc>
        <w:tc>
          <w:tcPr>
            <w:tcW w:w="1680" w:type="dxa"/>
            <w:gridSpan w:val="2"/>
            <w:tcBorders>
              <w:top w:val="nil"/>
              <w:left w:val="nil"/>
              <w:bottom w:val="single" w:color="auto" w:sz="4" w:space="0"/>
              <w:right w:val="single" w:color="auto" w:sz="4" w:space="0"/>
            </w:tcBorders>
            <w:vAlign w:val="center"/>
          </w:tcPr>
          <w:p>
            <w:pPr>
              <w:pStyle w:val="11"/>
              <w:spacing w:line="240" w:lineRule="auto"/>
              <w:ind w:firstLine="0" w:firstLineChars="0"/>
              <w:jc w:val="center"/>
              <w:rPr>
                <w:rFonts w:hint="eastAsia" w:asciiTheme="minorEastAsia" w:hAnsiTheme="minorEastAsia" w:eastAsiaTheme="minorEastAsia" w:cstheme="minorEastAsia"/>
                <w:color w:val="auto"/>
                <w:kern w:val="0"/>
                <w:sz w:val="18"/>
                <w:szCs w:val="18"/>
                <w:highlight w:val="none"/>
                <w:lang w:val="en-US" w:eastAsia="zh-CN" w:bidi="zh-TW"/>
              </w:rPr>
            </w:pPr>
            <w:r>
              <w:rPr>
                <w:rFonts w:hint="eastAsia" w:asciiTheme="minorEastAsia" w:hAnsiTheme="minorEastAsia" w:eastAsiaTheme="minorEastAsia" w:cstheme="minorEastAsia"/>
                <w:color w:val="auto"/>
                <w:kern w:val="2"/>
                <w:sz w:val="18"/>
                <w:szCs w:val="18"/>
                <w:lang w:val="en-US" w:eastAsia="zh-CN" w:bidi="ar-SA"/>
              </w:rPr>
              <w:t>》90%</w:t>
            </w:r>
          </w:p>
        </w:tc>
        <w:tc>
          <w:tcPr>
            <w:tcW w:w="1523"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2"/>
                <w:sz w:val="18"/>
                <w:szCs w:val="18"/>
                <w:lang w:val="en-US" w:eastAsia="zh-CN" w:bidi="ar-SA"/>
              </w:rPr>
              <w:t>96.5%</w:t>
            </w:r>
          </w:p>
        </w:tc>
        <w:tc>
          <w:tcPr>
            <w:tcW w:w="495"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606"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rPr>
              <w:t>指标2：服务对满意度</w:t>
            </w:r>
          </w:p>
        </w:tc>
        <w:tc>
          <w:tcPr>
            <w:tcW w:w="1680" w:type="dxa"/>
            <w:gridSpan w:val="2"/>
            <w:tcBorders>
              <w:top w:val="nil"/>
              <w:left w:val="nil"/>
              <w:bottom w:val="single" w:color="auto" w:sz="4" w:space="0"/>
              <w:right w:val="single" w:color="auto" w:sz="4" w:space="0"/>
            </w:tcBorders>
            <w:vAlign w:val="center"/>
          </w:tcPr>
          <w:p>
            <w:pPr>
              <w:pStyle w:val="11"/>
              <w:spacing w:line="240" w:lineRule="auto"/>
              <w:ind w:firstLine="0" w:firstLineChars="0"/>
              <w:jc w:val="center"/>
              <w:rPr>
                <w:rFonts w:hint="eastAsia" w:asciiTheme="minorEastAsia" w:hAnsiTheme="minorEastAsia" w:eastAsiaTheme="minorEastAsia" w:cstheme="minorEastAsia"/>
                <w:color w:val="auto"/>
                <w:kern w:val="0"/>
                <w:sz w:val="18"/>
                <w:szCs w:val="18"/>
                <w:highlight w:val="none"/>
                <w:lang w:val="en-US" w:eastAsia="zh-CN" w:bidi="zh-TW"/>
              </w:rPr>
            </w:pPr>
            <w:r>
              <w:rPr>
                <w:rFonts w:hint="eastAsia" w:asciiTheme="minorEastAsia" w:hAnsiTheme="minorEastAsia" w:eastAsiaTheme="minorEastAsia" w:cstheme="minorEastAsia"/>
                <w:color w:val="auto"/>
                <w:kern w:val="2"/>
                <w:sz w:val="18"/>
                <w:szCs w:val="18"/>
                <w:lang w:val="en-US" w:eastAsia="zh-CN" w:bidi="ar-SA"/>
              </w:rPr>
              <w:t>》90%</w:t>
            </w:r>
          </w:p>
        </w:tc>
        <w:tc>
          <w:tcPr>
            <w:tcW w:w="1523"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2"/>
                <w:sz w:val="18"/>
                <w:szCs w:val="18"/>
                <w:lang w:val="en-US" w:eastAsia="zh-CN" w:bidi="ar-SA"/>
              </w:rPr>
              <w:t>96.5%</w:t>
            </w:r>
          </w:p>
        </w:tc>
        <w:tc>
          <w:tcPr>
            <w:tcW w:w="495"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307" w:hRule="exact"/>
          <w:jc w:val="center"/>
        </w:trPr>
        <w:tc>
          <w:tcPr>
            <w:tcW w:w="6911"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总分</w:t>
            </w:r>
          </w:p>
        </w:tc>
        <w:tc>
          <w:tcPr>
            <w:tcW w:w="495"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100</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96</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bl>
    <w:p>
      <w:pPr>
        <w:pStyle w:val="3"/>
        <w:spacing w:before="0" w:after="0" w:line="240" w:lineRule="auto"/>
        <w:rPr>
          <w:rFonts w:hint="eastAsia" w:asciiTheme="minorEastAsia" w:hAnsiTheme="minorEastAsia" w:eastAsiaTheme="minorEastAsia" w:cstheme="minorEastAsia"/>
          <w:b w:val="0"/>
          <w:bCs/>
          <w:color w:val="auto"/>
          <w:sz w:val="18"/>
          <w:szCs w:val="18"/>
          <w:highlight w:val="none"/>
        </w:rPr>
      </w:pPr>
      <w:r>
        <w:rPr>
          <w:rFonts w:hint="eastAsia" w:asciiTheme="minorEastAsia" w:hAnsiTheme="minorEastAsia" w:eastAsiaTheme="minorEastAsia" w:cstheme="minorEastAsia"/>
          <w:bCs/>
          <w:color w:val="auto"/>
          <w:sz w:val="24"/>
          <w:highlight w:val="none"/>
        </w:rPr>
        <w:t xml:space="preserve"> </w:t>
      </w:r>
      <w:r>
        <w:rPr>
          <w:rFonts w:hint="eastAsia" w:asciiTheme="minorEastAsia" w:hAnsiTheme="minorEastAsia" w:eastAsiaTheme="minorEastAsia" w:cstheme="minorEastAsia"/>
          <w:b w:val="0"/>
          <w:bCs/>
          <w:color w:val="auto"/>
          <w:sz w:val="18"/>
          <w:szCs w:val="18"/>
          <w:highlight w:val="none"/>
        </w:rPr>
        <w:t xml:space="preserve">单位负责人签字： </w:t>
      </w:r>
      <w:r>
        <w:rPr>
          <w:rFonts w:hint="eastAsia" w:asciiTheme="minorEastAsia" w:hAnsiTheme="minorEastAsia" w:eastAsiaTheme="minorEastAsia" w:cstheme="minorEastAsia"/>
          <w:b w:val="0"/>
          <w:bCs/>
          <w:color w:val="auto"/>
          <w:sz w:val="18"/>
          <w:szCs w:val="18"/>
          <w:highlight w:val="none"/>
          <w:lang w:eastAsia="zh-CN"/>
        </w:rPr>
        <w:t>龙生贵</w:t>
      </w:r>
      <w:r>
        <w:rPr>
          <w:rFonts w:hint="eastAsia" w:asciiTheme="minorEastAsia" w:hAnsiTheme="minorEastAsia" w:eastAsiaTheme="minorEastAsia" w:cstheme="minorEastAsia"/>
          <w:b w:val="0"/>
          <w:bCs/>
          <w:color w:val="auto"/>
          <w:sz w:val="18"/>
          <w:szCs w:val="18"/>
          <w:highlight w:val="none"/>
        </w:rPr>
        <w:t xml:space="preserve">   填表人： </w:t>
      </w:r>
      <w:r>
        <w:rPr>
          <w:rFonts w:hint="eastAsia" w:asciiTheme="minorEastAsia" w:hAnsiTheme="minorEastAsia" w:eastAsiaTheme="minorEastAsia" w:cstheme="minorEastAsia"/>
          <w:b w:val="0"/>
          <w:bCs/>
          <w:color w:val="auto"/>
          <w:sz w:val="18"/>
          <w:szCs w:val="18"/>
          <w:highlight w:val="none"/>
          <w:lang w:eastAsia="zh-CN"/>
        </w:rPr>
        <w:t>田金枝</w:t>
      </w:r>
      <w:r>
        <w:rPr>
          <w:rFonts w:hint="eastAsia" w:asciiTheme="minorEastAsia" w:hAnsiTheme="minorEastAsia" w:eastAsiaTheme="minorEastAsia" w:cstheme="minorEastAsia"/>
          <w:b w:val="0"/>
          <w:bCs/>
          <w:color w:val="auto"/>
          <w:sz w:val="18"/>
          <w:szCs w:val="18"/>
          <w:highlight w:val="none"/>
        </w:rPr>
        <w:t xml:space="preserve">       联系电话： </w:t>
      </w:r>
      <w:r>
        <w:rPr>
          <w:rFonts w:hint="eastAsia" w:asciiTheme="minorEastAsia" w:hAnsiTheme="minorEastAsia" w:eastAsiaTheme="minorEastAsia" w:cstheme="minorEastAsia"/>
          <w:b w:val="0"/>
          <w:bCs/>
          <w:color w:val="auto"/>
          <w:sz w:val="18"/>
          <w:szCs w:val="18"/>
          <w:highlight w:val="none"/>
          <w:lang w:val="en-US" w:eastAsia="zh-CN"/>
        </w:rPr>
        <w:t>8221184</w:t>
      </w:r>
      <w:r>
        <w:rPr>
          <w:rFonts w:hint="eastAsia" w:asciiTheme="minorEastAsia" w:hAnsiTheme="minorEastAsia" w:eastAsiaTheme="minorEastAsia" w:cstheme="minorEastAsia"/>
          <w:b w:val="0"/>
          <w:bCs/>
          <w:color w:val="auto"/>
          <w:sz w:val="18"/>
          <w:szCs w:val="18"/>
          <w:highlight w:val="none"/>
        </w:rPr>
        <w:t xml:space="preserve">       填报日期：</w:t>
      </w:r>
      <w:r>
        <w:rPr>
          <w:rFonts w:hint="eastAsia" w:asciiTheme="minorEastAsia" w:hAnsiTheme="minorEastAsia" w:eastAsiaTheme="minorEastAsia" w:cstheme="minorEastAsia"/>
          <w:b w:val="0"/>
          <w:bCs/>
          <w:color w:val="auto"/>
          <w:sz w:val="18"/>
          <w:szCs w:val="18"/>
          <w:highlight w:val="none"/>
          <w:lang w:val="en-US" w:eastAsia="zh-CN"/>
        </w:rPr>
        <w:t>2021</w:t>
      </w:r>
      <w:r>
        <w:rPr>
          <w:rFonts w:hint="eastAsia" w:asciiTheme="minorEastAsia" w:hAnsiTheme="minorEastAsia" w:eastAsiaTheme="minorEastAsia" w:cstheme="minorEastAsia"/>
          <w:b w:val="0"/>
          <w:bCs/>
          <w:color w:val="auto"/>
          <w:sz w:val="18"/>
          <w:szCs w:val="18"/>
          <w:highlight w:val="none"/>
        </w:rPr>
        <w:t>年</w:t>
      </w:r>
      <w:r>
        <w:rPr>
          <w:rFonts w:hint="eastAsia" w:asciiTheme="minorEastAsia" w:hAnsiTheme="minorEastAsia" w:eastAsiaTheme="minorEastAsia" w:cstheme="minorEastAsia"/>
          <w:b w:val="0"/>
          <w:bCs/>
          <w:color w:val="auto"/>
          <w:sz w:val="18"/>
          <w:szCs w:val="18"/>
          <w:highlight w:val="none"/>
          <w:lang w:val="en-US" w:eastAsia="zh-CN"/>
        </w:rPr>
        <w:t>6</w:t>
      </w:r>
      <w:r>
        <w:rPr>
          <w:rFonts w:hint="eastAsia" w:asciiTheme="minorEastAsia" w:hAnsiTheme="minorEastAsia" w:eastAsiaTheme="minorEastAsia" w:cstheme="minorEastAsia"/>
          <w:b w:val="0"/>
          <w:bCs/>
          <w:color w:val="auto"/>
          <w:sz w:val="18"/>
          <w:szCs w:val="18"/>
          <w:highlight w:val="none"/>
        </w:rPr>
        <w:t>月</w:t>
      </w:r>
      <w:r>
        <w:rPr>
          <w:rFonts w:hint="eastAsia" w:asciiTheme="minorEastAsia" w:hAnsiTheme="minorEastAsia" w:eastAsiaTheme="minorEastAsia" w:cstheme="minorEastAsia"/>
          <w:b w:val="0"/>
          <w:bCs/>
          <w:color w:val="auto"/>
          <w:sz w:val="18"/>
          <w:szCs w:val="18"/>
          <w:highlight w:val="none"/>
          <w:lang w:val="en-US" w:eastAsia="zh-CN"/>
        </w:rPr>
        <w:t>18</w:t>
      </w:r>
      <w:r>
        <w:rPr>
          <w:rFonts w:hint="eastAsia" w:asciiTheme="minorEastAsia" w:hAnsiTheme="minorEastAsia" w:eastAsiaTheme="minorEastAsia" w:cstheme="minorEastAsia"/>
          <w:b w:val="0"/>
          <w:bCs/>
          <w:color w:val="auto"/>
          <w:sz w:val="18"/>
          <w:szCs w:val="18"/>
          <w:highlight w:val="none"/>
        </w:rPr>
        <w:t xml:space="preserve"> 日</w:t>
      </w:r>
    </w:p>
    <w:p>
      <w:pPr>
        <w:rPr>
          <w:rFonts w:hint="eastAsia" w:asciiTheme="minorEastAsia" w:hAnsiTheme="minorEastAsia" w:eastAsiaTheme="minorEastAsia" w:cstheme="minorEastAsia"/>
          <w:bCs/>
          <w:color w:val="auto"/>
          <w:sz w:val="24"/>
          <w:highlight w:val="none"/>
        </w:rPr>
      </w:pPr>
    </w:p>
    <w:p>
      <w:pPr>
        <w:rPr>
          <w:rFonts w:hint="eastAsia" w:asciiTheme="minorEastAsia" w:hAnsiTheme="minorEastAsia" w:eastAsiaTheme="minorEastAsia" w:cstheme="minorEastAsia"/>
          <w:bCs/>
          <w:color w:val="auto"/>
          <w:sz w:val="24"/>
          <w:highlight w:val="none"/>
        </w:rPr>
      </w:pPr>
    </w:p>
    <w:p>
      <w:pP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附件</w:t>
      </w:r>
      <w:r>
        <w:rPr>
          <w:rFonts w:hint="eastAsia" w:asciiTheme="minorEastAsia" w:hAnsiTheme="minorEastAsia" w:eastAsiaTheme="minorEastAsia" w:cstheme="minorEastAsia"/>
          <w:color w:val="auto"/>
          <w:sz w:val="24"/>
          <w:szCs w:val="24"/>
          <w:highlight w:val="none"/>
          <w:lang w:val="en-US" w:eastAsia="zh-CN"/>
        </w:rPr>
        <w:t>3-9</w:t>
      </w:r>
      <w:r>
        <w:rPr>
          <w:rFonts w:hint="eastAsia" w:asciiTheme="minorEastAsia" w:hAnsiTheme="minorEastAsia" w:eastAsiaTheme="minorEastAsia" w:cstheme="minorEastAsia"/>
          <w:color w:val="auto"/>
          <w:sz w:val="24"/>
          <w:szCs w:val="24"/>
          <w:highlight w:val="none"/>
        </w:rPr>
        <w:t>：</w:t>
      </w:r>
    </w:p>
    <w:p>
      <w:pPr>
        <w:spacing w:line="380" w:lineRule="exact"/>
        <w:ind w:firstLine="1600" w:firstLineChars="500"/>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州级预算部门项目支出绩效自评表</w:t>
      </w:r>
    </w:p>
    <w:p>
      <w:pPr>
        <w:spacing w:line="380" w:lineRule="exact"/>
        <w:ind w:firstLine="3520" w:firstLineChars="1100"/>
        <w:rPr>
          <w:rFonts w:hint="eastAsia" w:asciiTheme="minorEastAsia" w:hAnsiTheme="minorEastAsia" w:eastAsiaTheme="minorEastAsia" w:cstheme="minorEastAsia"/>
          <w:color w:val="auto"/>
          <w:kern w:val="0"/>
          <w:sz w:val="32"/>
          <w:szCs w:val="32"/>
          <w:highlight w:val="none"/>
        </w:rPr>
      </w:pPr>
      <w:r>
        <w:rPr>
          <w:rFonts w:hint="eastAsia" w:asciiTheme="minorEastAsia" w:hAnsiTheme="minorEastAsia" w:eastAsiaTheme="minorEastAsia" w:cstheme="minorEastAsia"/>
          <w:color w:val="auto"/>
          <w:kern w:val="0"/>
          <w:sz w:val="32"/>
          <w:szCs w:val="32"/>
          <w:highlight w:val="none"/>
        </w:rPr>
        <w:t>（</w:t>
      </w:r>
      <w:r>
        <w:rPr>
          <w:rFonts w:hint="eastAsia" w:asciiTheme="minorEastAsia" w:hAnsiTheme="minorEastAsia" w:eastAsiaTheme="minorEastAsia" w:cstheme="minorEastAsia"/>
          <w:color w:val="auto"/>
          <w:kern w:val="0"/>
          <w:sz w:val="32"/>
          <w:szCs w:val="32"/>
          <w:highlight w:val="none"/>
          <w:lang w:eastAsia="zh-CN"/>
        </w:rPr>
        <w:t>2</w:t>
      </w:r>
      <w:r>
        <w:rPr>
          <w:rFonts w:hint="eastAsia" w:asciiTheme="minorEastAsia" w:hAnsiTheme="minorEastAsia" w:eastAsiaTheme="minorEastAsia" w:cstheme="minorEastAsia"/>
          <w:color w:val="auto"/>
          <w:kern w:val="0"/>
          <w:sz w:val="32"/>
          <w:szCs w:val="32"/>
          <w:highlight w:val="none"/>
          <w:lang w:val="en-US" w:eastAsia="zh-CN"/>
        </w:rPr>
        <w:t>020</w:t>
      </w:r>
      <w:r>
        <w:rPr>
          <w:rFonts w:hint="eastAsia" w:asciiTheme="minorEastAsia" w:hAnsiTheme="minorEastAsia" w:eastAsiaTheme="minorEastAsia" w:cstheme="minorEastAsia"/>
          <w:color w:val="auto"/>
          <w:kern w:val="0"/>
          <w:sz w:val="32"/>
          <w:szCs w:val="32"/>
          <w:highlight w:val="none"/>
        </w:rPr>
        <w:t>年度）</w:t>
      </w:r>
    </w:p>
    <w:tbl>
      <w:tblPr>
        <w:tblStyle w:val="7"/>
        <w:tblW w:w="9080" w:type="dxa"/>
        <w:jc w:val="center"/>
        <w:tblLayout w:type="fixed"/>
        <w:tblCellMar>
          <w:top w:w="0" w:type="dxa"/>
          <w:left w:w="108" w:type="dxa"/>
          <w:bottom w:w="0" w:type="dxa"/>
          <w:right w:w="108" w:type="dxa"/>
        </w:tblCellMar>
      </w:tblPr>
      <w:tblGrid>
        <w:gridCol w:w="588"/>
        <w:gridCol w:w="980"/>
        <w:gridCol w:w="979"/>
        <w:gridCol w:w="863"/>
        <w:gridCol w:w="298"/>
        <w:gridCol w:w="836"/>
        <w:gridCol w:w="844"/>
        <w:gridCol w:w="1523"/>
        <w:gridCol w:w="495"/>
        <w:gridCol w:w="115"/>
        <w:gridCol w:w="485"/>
        <w:gridCol w:w="366"/>
        <w:gridCol w:w="708"/>
      </w:tblGrid>
      <w:tr>
        <w:tblPrEx>
          <w:tblCellMar>
            <w:top w:w="0" w:type="dxa"/>
            <w:left w:w="108" w:type="dxa"/>
            <w:bottom w:w="0" w:type="dxa"/>
            <w:right w:w="108" w:type="dxa"/>
          </w:tblCellMar>
        </w:tblPrEx>
        <w:trPr>
          <w:trHeight w:val="437"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sz w:val="21"/>
                <w:szCs w:val="21"/>
                <w:highlight w:val="none"/>
                <w:shd w:val="clear" w:fill="FFFFFF"/>
                <w:lang w:val="en-US" w:eastAsia="zh-CN"/>
              </w:rPr>
              <w:t>交通项目招投标、变更审查及基础工作专项27.09万元</w:t>
            </w:r>
          </w:p>
        </w:tc>
      </w:tr>
      <w:tr>
        <w:tblPrEx>
          <w:tblCellMar>
            <w:top w:w="0" w:type="dxa"/>
            <w:left w:w="108" w:type="dxa"/>
            <w:bottom w:w="0" w:type="dxa"/>
            <w:right w:w="108" w:type="dxa"/>
          </w:tblCellMar>
        </w:tblPrEx>
        <w:trPr>
          <w:trHeight w:val="505"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主管部门</w:t>
            </w:r>
          </w:p>
        </w:tc>
        <w:tc>
          <w:tcPr>
            <w:tcW w:w="382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eastAsia="zh-CN"/>
              </w:rPr>
            </w:pPr>
            <w:r>
              <w:rPr>
                <w:rFonts w:hint="eastAsia" w:asciiTheme="minorEastAsia" w:hAnsiTheme="minorEastAsia" w:eastAsiaTheme="minorEastAsia" w:cstheme="minorEastAsia"/>
                <w:color w:val="auto"/>
                <w:kern w:val="0"/>
                <w:sz w:val="18"/>
                <w:szCs w:val="18"/>
                <w:highlight w:val="none"/>
                <w:lang w:eastAsia="zh-CN"/>
              </w:rPr>
              <w:t>州交通运输局</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实施单位</w:t>
            </w:r>
          </w:p>
        </w:tc>
        <w:tc>
          <w:tcPr>
            <w:tcW w:w="216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eastAsia="zh-CN"/>
              </w:rPr>
            </w:pPr>
            <w:r>
              <w:rPr>
                <w:rFonts w:hint="eastAsia" w:asciiTheme="minorEastAsia" w:hAnsiTheme="minorEastAsia" w:eastAsiaTheme="minorEastAsia" w:cstheme="minorEastAsia"/>
                <w:color w:val="auto"/>
                <w:kern w:val="0"/>
                <w:sz w:val="18"/>
                <w:szCs w:val="18"/>
                <w:highlight w:val="none"/>
                <w:lang w:eastAsia="zh-CN"/>
              </w:rPr>
              <w:t>州交通建设工程造价管理站</w:t>
            </w:r>
          </w:p>
        </w:tc>
      </w:tr>
      <w:tr>
        <w:tblPrEx>
          <w:tblCellMar>
            <w:top w:w="0" w:type="dxa"/>
            <w:left w:w="108" w:type="dxa"/>
            <w:bottom w:w="0" w:type="dxa"/>
            <w:right w:w="108" w:type="dxa"/>
          </w:tblCellMar>
        </w:tblPrEx>
        <w:trPr>
          <w:trHeight w:val="562"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项目资金</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年初预算数</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全年预算数</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全年执行数</w:t>
            </w: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得分</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年度资金总额</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27.09</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32.29</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32.29</w:t>
            </w: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其中：当年财政拨款</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27.09</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bidi="ar-SA"/>
              </w:rPr>
            </w:pP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 xml:space="preserve">      上年结转资金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5.20</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 xml:space="preserve">  其他资金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年度总体目标</w:t>
            </w:r>
          </w:p>
        </w:tc>
        <w:tc>
          <w:tcPr>
            <w:tcW w:w="480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预期目标</w:t>
            </w:r>
          </w:p>
        </w:tc>
        <w:tc>
          <w:tcPr>
            <w:tcW w:w="369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实际完成情况</w:t>
            </w:r>
          </w:p>
        </w:tc>
      </w:tr>
      <w:tr>
        <w:tblPrEx>
          <w:tblCellMar>
            <w:top w:w="0" w:type="dxa"/>
            <w:left w:w="108" w:type="dxa"/>
            <w:bottom w:w="0" w:type="dxa"/>
            <w:right w:w="108" w:type="dxa"/>
          </w:tblCellMar>
        </w:tblPrEx>
        <w:trPr>
          <w:trHeight w:val="1552"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4800" w:type="dxa"/>
            <w:gridSpan w:val="6"/>
            <w:tcBorders>
              <w:top w:val="single" w:color="auto" w:sz="4" w:space="0"/>
              <w:left w:val="nil"/>
              <w:bottom w:val="single" w:color="auto" w:sz="4" w:space="0"/>
              <w:right w:val="single" w:color="auto" w:sz="4" w:space="0"/>
            </w:tcBorders>
            <w:vAlign w:val="center"/>
          </w:tcPr>
          <w:p>
            <w:pPr>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autoSpaceDE/>
              <w:autoSpaceDN/>
              <w:bidi w:val="0"/>
              <w:adjustRightInd/>
              <w:snapToGrid/>
              <w:spacing w:line="240" w:lineRule="auto"/>
              <w:ind w:right="0" w:rightChars="0" w:firstLine="420" w:firstLineChars="200"/>
              <w:jc w:val="both"/>
              <w:textAlignment w:val="auto"/>
              <w:rPr>
                <w:rFonts w:hint="eastAsia" w:asciiTheme="minorEastAsia" w:hAnsiTheme="minorEastAsia" w:eastAsiaTheme="minorEastAsia" w:cstheme="minorEastAsia"/>
                <w:color w:val="auto"/>
                <w:sz w:val="21"/>
                <w:szCs w:val="21"/>
                <w:highlight w:val="none"/>
                <w:shd w:val="clear" w:fill="FFFFFF"/>
                <w:lang w:val="en-US" w:eastAsia="zh-CN"/>
              </w:rPr>
            </w:pPr>
            <w:r>
              <w:rPr>
                <w:rFonts w:hint="eastAsia" w:asciiTheme="minorEastAsia" w:hAnsiTheme="minorEastAsia" w:eastAsiaTheme="minorEastAsia" w:cstheme="minorEastAsia"/>
                <w:color w:val="auto"/>
                <w:sz w:val="21"/>
                <w:szCs w:val="21"/>
                <w:highlight w:val="none"/>
                <w:shd w:val="clear" w:fill="FFFFFF"/>
                <w:lang w:val="en-US" w:eastAsia="zh-CN"/>
              </w:rPr>
              <w:t>2020年度招标工程招标文件的预算审查工作上半年完成90%，下半年完成10%。监督审查工程量清单的合理性工作全年完成100%。材料价格调查每月一次，造价检查一年2次。</w:t>
            </w:r>
          </w:p>
          <w:p>
            <w:pPr>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autoSpaceDE/>
              <w:autoSpaceDN/>
              <w:bidi w:val="0"/>
              <w:adjustRightInd/>
              <w:snapToGrid/>
              <w:spacing w:line="240" w:lineRule="auto"/>
              <w:ind w:right="0" w:rightChars="0" w:firstLine="360" w:firstLineChars="200"/>
              <w:jc w:val="both"/>
              <w:textAlignment w:val="auto"/>
              <w:rPr>
                <w:rFonts w:hint="eastAsia" w:asciiTheme="minorEastAsia" w:hAnsiTheme="minorEastAsia" w:eastAsiaTheme="minorEastAsia" w:cstheme="minorEastAsia"/>
                <w:color w:val="auto"/>
                <w:kern w:val="0"/>
                <w:sz w:val="18"/>
                <w:szCs w:val="18"/>
                <w:highlight w:val="none"/>
                <w:lang w:val="en-US" w:eastAsia="zh-CN"/>
              </w:rPr>
            </w:pPr>
          </w:p>
        </w:tc>
        <w:tc>
          <w:tcPr>
            <w:tcW w:w="3692" w:type="dxa"/>
            <w:gridSpan w:val="6"/>
            <w:tcBorders>
              <w:top w:val="single" w:color="auto" w:sz="4" w:space="0"/>
              <w:left w:val="nil"/>
              <w:bottom w:val="single" w:color="auto" w:sz="4" w:space="0"/>
              <w:right w:val="single" w:color="auto" w:sz="4" w:space="0"/>
            </w:tcBorders>
            <w:vAlign w:val="center"/>
          </w:tcPr>
          <w:p>
            <w:pPr>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autoSpaceDE/>
              <w:autoSpaceDN/>
              <w:bidi w:val="0"/>
              <w:adjustRightInd/>
              <w:snapToGrid/>
              <w:spacing w:line="240" w:lineRule="auto"/>
              <w:ind w:right="0" w:rightChars="0" w:firstLine="420" w:firstLineChars="200"/>
              <w:jc w:val="both"/>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sz w:val="21"/>
                <w:szCs w:val="21"/>
                <w:highlight w:val="none"/>
                <w:shd w:val="clear" w:fill="FFFFFF"/>
                <w:lang w:val="en-US" w:eastAsia="zh-CN"/>
              </w:rPr>
              <w:t>年初绩效目标已经全面完成。</w:t>
            </w:r>
          </w:p>
        </w:tc>
      </w:tr>
      <w:tr>
        <w:tblPrEx>
          <w:tblCellMar>
            <w:top w:w="0" w:type="dxa"/>
            <w:left w:w="108" w:type="dxa"/>
            <w:bottom w:w="0" w:type="dxa"/>
            <w:right w:w="108" w:type="dxa"/>
          </w:tblCellMar>
        </w:tblPrEx>
        <w:trPr>
          <w:trHeight w:val="527"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绩</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效</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指</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一级指标</w:t>
            </w:r>
          </w:p>
        </w:tc>
        <w:tc>
          <w:tcPr>
            <w:tcW w:w="979" w:type="dxa"/>
            <w:tcBorders>
              <w:top w:val="nil"/>
              <w:left w:val="nil"/>
              <w:bottom w:val="single" w:color="auto" w:sz="4" w:space="0"/>
              <w:right w:val="single" w:color="auto" w:sz="4" w:space="0"/>
            </w:tcBorders>
            <w:vAlign w:val="center"/>
          </w:tcPr>
          <w:p>
            <w:pPr>
              <w:spacing w:line="320" w:lineRule="exact"/>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0"/>
                <w:sz w:val="18"/>
                <w:szCs w:val="18"/>
                <w:highlight w:val="none"/>
                <w:lang w:eastAsia="zh-CN"/>
              </w:rPr>
              <w:t>二</w:t>
            </w:r>
            <w:r>
              <w:rPr>
                <w:rFonts w:hint="eastAsia" w:asciiTheme="minorEastAsia" w:hAnsiTheme="minorEastAsia" w:eastAsiaTheme="minorEastAsia" w:cstheme="minorEastAsia"/>
                <w:color w:val="auto"/>
                <w:kern w:val="0"/>
                <w:sz w:val="18"/>
                <w:szCs w:val="18"/>
                <w:highlight w:val="none"/>
              </w:rPr>
              <w:t>级指标</w:t>
            </w: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三级指标</w:t>
            </w:r>
          </w:p>
        </w:tc>
        <w:tc>
          <w:tcPr>
            <w:tcW w:w="168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指标值</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实际</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完成值</w:t>
            </w:r>
          </w:p>
        </w:tc>
        <w:tc>
          <w:tcPr>
            <w:tcW w:w="495"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分值</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得分</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偏差原因分析及改进措施</w:t>
            </w:r>
          </w:p>
        </w:tc>
      </w:tr>
      <w:tr>
        <w:tblPrEx>
          <w:tblCellMar>
            <w:top w:w="0" w:type="dxa"/>
            <w:left w:w="108" w:type="dxa"/>
            <w:bottom w:w="0" w:type="dxa"/>
            <w:right w:w="108" w:type="dxa"/>
          </w:tblCellMar>
        </w:tblPrEx>
        <w:trPr>
          <w:trHeight w:val="20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产出指标（50分）</w:t>
            </w:r>
          </w:p>
        </w:tc>
        <w:tc>
          <w:tcPr>
            <w:tcW w:w="979" w:type="dxa"/>
            <w:tcBorders>
              <w:top w:val="nil"/>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rPr>
              <w:t>数量指标</w:t>
            </w:r>
          </w:p>
        </w:tc>
        <w:tc>
          <w:tcPr>
            <w:tcW w:w="116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所有工作均按预定数量完成。</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所有工作均按预定数量完成。材料价格调查每月一次，在建干线公路造价检查一年2次。</w:t>
            </w:r>
          </w:p>
        </w:tc>
        <w:tc>
          <w:tcPr>
            <w:tcW w:w="1523" w:type="dxa"/>
            <w:tcBorders>
              <w:top w:val="single" w:color="auto" w:sz="4" w:space="0"/>
              <w:left w:val="single" w:color="auto" w:sz="4" w:space="0"/>
              <w:bottom w:val="single" w:color="auto" w:sz="4" w:space="0"/>
              <w:right w:val="single" w:color="auto" w:sz="4" w:space="0"/>
            </w:tcBorders>
            <w:vAlign w:val="center"/>
          </w:tcPr>
          <w:p>
            <w:pPr>
              <w:numPr>
                <w:ilvl w:val="0"/>
                <w:numId w:val="0"/>
              </w:numPr>
              <w:autoSpaceDN w:val="0"/>
              <w:spacing w:line="240" w:lineRule="auto"/>
              <w:ind w:left="0" w:leftChars="0" w:firstLine="0" w:firstLineChars="0"/>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干线公路建设实施项目共27个，建设规模为388.1公里，完成投资额为14.8亿元，完成全年投资任务目标13亿元的113.82%。</w:t>
            </w:r>
          </w:p>
        </w:tc>
        <w:tc>
          <w:tcPr>
            <w:tcW w:w="49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12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rPr>
              <w:t>质量指标</w:t>
            </w:r>
          </w:p>
        </w:tc>
        <w:tc>
          <w:tcPr>
            <w:tcW w:w="116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验收合格率</w:t>
            </w:r>
          </w:p>
        </w:tc>
        <w:tc>
          <w:tcPr>
            <w:tcW w:w="168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验收合格率 ≥90%</w:t>
            </w:r>
          </w:p>
        </w:tc>
        <w:tc>
          <w:tcPr>
            <w:tcW w:w="1523"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所有</w:t>
            </w:r>
            <w:r>
              <w:rPr>
                <w:rFonts w:hint="eastAsia" w:asciiTheme="minorEastAsia" w:hAnsiTheme="minorEastAsia" w:eastAsiaTheme="minorEastAsia" w:cstheme="minorEastAsia"/>
                <w:color w:val="auto"/>
                <w:sz w:val="18"/>
                <w:szCs w:val="18"/>
                <w:lang w:eastAsia="zh-CN"/>
              </w:rPr>
              <w:t>工作</w:t>
            </w:r>
            <w:r>
              <w:rPr>
                <w:rFonts w:hint="eastAsia" w:asciiTheme="minorEastAsia" w:hAnsiTheme="minorEastAsia" w:eastAsiaTheme="minorEastAsia" w:cstheme="minorEastAsia"/>
                <w:color w:val="auto"/>
                <w:sz w:val="18"/>
                <w:szCs w:val="18"/>
              </w:rPr>
              <w:t>均按标准完成。验收合格率 ≥ 95.4%</w:t>
            </w:r>
          </w:p>
        </w:tc>
        <w:tc>
          <w:tcPr>
            <w:tcW w:w="495"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600" w:type="dxa"/>
            <w:gridSpan w:val="2"/>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5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时效指标</w:t>
            </w:r>
          </w:p>
        </w:tc>
        <w:tc>
          <w:tcPr>
            <w:tcW w:w="1161"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rPr>
                <w:rFonts w:hint="eastAsia" w:asciiTheme="minorEastAsia" w:hAnsiTheme="minorEastAsia" w:eastAsiaTheme="minorEastAsia" w:cstheme="minorEastAsia"/>
                <w:color w:val="auto"/>
                <w:sz w:val="18"/>
                <w:szCs w:val="18"/>
                <w:lang w:eastAsia="zh-CN"/>
              </w:rPr>
            </w:pPr>
            <w:r>
              <w:rPr>
                <w:rFonts w:hint="eastAsia" w:asciiTheme="minorEastAsia" w:hAnsiTheme="minorEastAsia" w:eastAsiaTheme="minorEastAsia" w:cstheme="minorEastAsia"/>
                <w:color w:val="auto"/>
                <w:sz w:val="18"/>
                <w:szCs w:val="18"/>
                <w:lang w:val="en-US" w:eastAsia="zh-CN"/>
              </w:rPr>
              <w:t>指标1：项目完成及时率</w:t>
            </w:r>
          </w:p>
          <w:p>
            <w:pPr>
              <w:widowControl/>
              <w:jc w:val="left"/>
              <w:rPr>
                <w:rFonts w:hint="eastAsia" w:asciiTheme="minorEastAsia" w:hAnsiTheme="minorEastAsia" w:eastAsiaTheme="minorEastAsia" w:cstheme="minorEastAsia"/>
                <w:color w:val="auto"/>
                <w:kern w:val="2"/>
                <w:sz w:val="18"/>
                <w:szCs w:val="18"/>
                <w:lang w:val="en-US" w:eastAsia="zh-CN" w:bidi="ar-SA"/>
              </w:rPr>
            </w:pPr>
          </w:p>
        </w:tc>
        <w:tc>
          <w:tcPr>
            <w:tcW w:w="16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lang w:val="en-US" w:eastAsia="zh-CN" w:bidi="ar"/>
              </w:rPr>
              <w:t>100%</w:t>
            </w:r>
          </w:p>
        </w:tc>
        <w:tc>
          <w:tcPr>
            <w:tcW w:w="1523"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全部按时完成</w:t>
            </w:r>
          </w:p>
        </w:tc>
        <w:tc>
          <w:tcPr>
            <w:tcW w:w="495"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600" w:type="dxa"/>
            <w:gridSpan w:val="2"/>
            <w:tcBorders>
              <w:top w:val="nil"/>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74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6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指标2：项目资金拨付及时率</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lang w:val="en-US" w:eastAsia="zh-CN" w:bidi="ar"/>
              </w:rPr>
              <w:t>100%</w:t>
            </w:r>
          </w:p>
        </w:tc>
        <w:tc>
          <w:tcPr>
            <w:tcW w:w="15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　</w:t>
            </w:r>
            <w:r>
              <w:rPr>
                <w:rFonts w:hint="eastAsia" w:asciiTheme="minorEastAsia" w:hAnsiTheme="minorEastAsia" w:eastAsiaTheme="minorEastAsia" w:cstheme="minorEastAsia"/>
                <w:color w:val="auto"/>
                <w:kern w:val="0"/>
                <w:sz w:val="18"/>
                <w:szCs w:val="18"/>
                <w:lang w:val="en-US" w:eastAsia="zh-CN" w:bidi="ar"/>
              </w:rPr>
              <w:t>100%</w:t>
            </w:r>
          </w:p>
        </w:tc>
        <w:tc>
          <w:tcPr>
            <w:tcW w:w="495" w:type="dxa"/>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kern w:val="2"/>
                <w:sz w:val="21"/>
                <w:szCs w:val="24"/>
                <w:lang w:val="en-US" w:eastAsia="zh-CN" w:bidi="ar-SA"/>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01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成本指标</w:t>
            </w:r>
          </w:p>
        </w:tc>
        <w:tc>
          <w:tcPr>
            <w:tcW w:w="1161"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单价是否控制在批复单价慨算内</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是</w:t>
            </w:r>
          </w:p>
        </w:tc>
        <w:tc>
          <w:tcPr>
            <w:tcW w:w="152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是</w:t>
            </w:r>
          </w:p>
        </w:tc>
        <w:tc>
          <w:tcPr>
            <w:tcW w:w="495" w:type="dxa"/>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b w:val="0"/>
                <w:bCs/>
                <w:color w:val="auto"/>
                <w:kern w:val="2"/>
                <w:sz w:val="21"/>
                <w:szCs w:val="21"/>
                <w:lang w:val="en-US" w:eastAsia="zh-CN" w:bidi="ar-SA"/>
              </w:rPr>
            </w:pPr>
            <w:r>
              <w:rPr>
                <w:rFonts w:hint="eastAsia" w:asciiTheme="minorEastAsia" w:hAnsiTheme="minorEastAsia" w:eastAsiaTheme="minorEastAsia" w:cstheme="minorEastAsia"/>
                <w:b w:val="0"/>
                <w:bCs/>
                <w:color w:val="auto"/>
                <w:kern w:val="2"/>
                <w:sz w:val="21"/>
                <w:szCs w:val="21"/>
                <w:lang w:val="en-US" w:eastAsia="zh-CN" w:bidi="ar-SA"/>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p>
        </w:tc>
      </w:tr>
      <w:tr>
        <w:tblPrEx>
          <w:tblCellMar>
            <w:top w:w="0" w:type="dxa"/>
            <w:left w:w="108" w:type="dxa"/>
            <w:bottom w:w="0" w:type="dxa"/>
            <w:right w:w="108" w:type="dxa"/>
          </w:tblCellMar>
        </w:tblPrEx>
        <w:trPr>
          <w:trHeight w:val="125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效益指标（30分）</w:t>
            </w:r>
          </w:p>
        </w:tc>
        <w:tc>
          <w:tcPr>
            <w:tcW w:w="9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经济效益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61"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专项资金利用率100%，实现社会贡献最大化。</w:t>
            </w:r>
          </w:p>
        </w:tc>
        <w:tc>
          <w:tcPr>
            <w:tcW w:w="168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专项资金利用率100%，实现社会贡献最大化。</w:t>
            </w:r>
          </w:p>
        </w:tc>
        <w:tc>
          <w:tcPr>
            <w:tcW w:w="1523"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专项资金利用率100%，实现社会贡献最大化。</w:t>
            </w:r>
          </w:p>
        </w:tc>
        <w:tc>
          <w:tcPr>
            <w:tcW w:w="495"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8</w:t>
            </w:r>
          </w:p>
        </w:tc>
        <w:tc>
          <w:tcPr>
            <w:tcW w:w="600"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28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社会效益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61"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确保全州交通运输行业安全生产形势稳定</w:t>
            </w:r>
          </w:p>
        </w:tc>
        <w:tc>
          <w:tcPr>
            <w:tcW w:w="1680" w:type="dxa"/>
            <w:gridSpan w:val="2"/>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确保全州交通运输行业安全生产形势稳定</w:t>
            </w:r>
          </w:p>
        </w:tc>
        <w:tc>
          <w:tcPr>
            <w:tcW w:w="1523"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确保全州交通运输行业安全生产形势稳定</w:t>
            </w:r>
          </w:p>
        </w:tc>
        <w:tc>
          <w:tcPr>
            <w:tcW w:w="495"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8</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46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生态效益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61"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初步设计避开生态红线，保护生态环境</w:t>
            </w:r>
          </w:p>
        </w:tc>
        <w:tc>
          <w:tcPr>
            <w:tcW w:w="1680" w:type="dxa"/>
            <w:gridSpan w:val="2"/>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初步设计避开生态红线，保护生态环境</w:t>
            </w:r>
          </w:p>
        </w:tc>
        <w:tc>
          <w:tcPr>
            <w:tcW w:w="1523" w:type="dxa"/>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初步设计避开生态红线，保护生态环境</w:t>
            </w:r>
          </w:p>
        </w:tc>
        <w:tc>
          <w:tcPr>
            <w:tcW w:w="495"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7</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6</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97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可持续影响指标</w:t>
            </w:r>
          </w:p>
        </w:tc>
        <w:tc>
          <w:tcPr>
            <w:tcW w:w="1161" w:type="dxa"/>
            <w:gridSpan w:val="2"/>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highlight w:val="none"/>
                <w:lang w:eastAsia="zh-CN"/>
              </w:rPr>
              <w:t>已建工程是否良性运行</w:t>
            </w:r>
          </w:p>
        </w:tc>
        <w:tc>
          <w:tcPr>
            <w:tcW w:w="168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highlight w:val="none"/>
                <w:lang w:eastAsia="zh-CN"/>
              </w:rPr>
              <w:t>是</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highlight w:val="none"/>
                <w:lang w:eastAsia="zh-CN"/>
              </w:rPr>
              <w:t>是</w:t>
            </w:r>
          </w:p>
        </w:tc>
        <w:tc>
          <w:tcPr>
            <w:tcW w:w="495"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7</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519"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满意度</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（10分）</w:t>
            </w:r>
          </w:p>
        </w:tc>
        <w:tc>
          <w:tcPr>
            <w:tcW w:w="97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服务对象满意度指标</w:t>
            </w: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rPr>
              <w:t>指标1：公众满意度</w:t>
            </w:r>
          </w:p>
        </w:tc>
        <w:tc>
          <w:tcPr>
            <w:tcW w:w="1680" w:type="dxa"/>
            <w:gridSpan w:val="2"/>
            <w:tcBorders>
              <w:top w:val="nil"/>
              <w:left w:val="nil"/>
              <w:bottom w:val="single" w:color="auto" w:sz="4" w:space="0"/>
              <w:right w:val="single" w:color="auto" w:sz="4" w:space="0"/>
            </w:tcBorders>
            <w:vAlign w:val="center"/>
          </w:tcPr>
          <w:p>
            <w:pPr>
              <w:pStyle w:val="11"/>
              <w:spacing w:line="240" w:lineRule="auto"/>
              <w:ind w:firstLine="0" w:firstLineChars="0"/>
              <w:jc w:val="center"/>
              <w:rPr>
                <w:rFonts w:hint="eastAsia" w:asciiTheme="minorEastAsia" w:hAnsiTheme="minorEastAsia" w:eastAsiaTheme="minorEastAsia" w:cstheme="minorEastAsia"/>
                <w:color w:val="auto"/>
                <w:kern w:val="0"/>
                <w:sz w:val="18"/>
                <w:szCs w:val="18"/>
                <w:highlight w:val="none"/>
                <w:lang w:val="en-US" w:eastAsia="zh-CN" w:bidi="zh-TW"/>
              </w:rPr>
            </w:pPr>
            <w:r>
              <w:rPr>
                <w:rFonts w:hint="eastAsia" w:asciiTheme="minorEastAsia" w:hAnsiTheme="minorEastAsia" w:eastAsiaTheme="minorEastAsia" w:cstheme="minorEastAsia"/>
                <w:color w:val="auto"/>
                <w:kern w:val="2"/>
                <w:sz w:val="18"/>
                <w:szCs w:val="18"/>
                <w:lang w:val="en-US" w:eastAsia="zh-CN" w:bidi="ar-SA"/>
              </w:rPr>
              <w:t>》90%</w:t>
            </w:r>
          </w:p>
        </w:tc>
        <w:tc>
          <w:tcPr>
            <w:tcW w:w="1523"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2"/>
                <w:sz w:val="18"/>
                <w:szCs w:val="18"/>
                <w:lang w:val="en-US" w:eastAsia="zh-CN" w:bidi="ar-SA"/>
              </w:rPr>
              <w:t>96.5%</w:t>
            </w:r>
          </w:p>
        </w:tc>
        <w:tc>
          <w:tcPr>
            <w:tcW w:w="495"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606"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rPr>
              <w:t>指标2：服务对满意度</w:t>
            </w:r>
          </w:p>
        </w:tc>
        <w:tc>
          <w:tcPr>
            <w:tcW w:w="1680" w:type="dxa"/>
            <w:gridSpan w:val="2"/>
            <w:tcBorders>
              <w:top w:val="nil"/>
              <w:left w:val="nil"/>
              <w:bottom w:val="single" w:color="auto" w:sz="4" w:space="0"/>
              <w:right w:val="single" w:color="auto" w:sz="4" w:space="0"/>
            </w:tcBorders>
            <w:vAlign w:val="center"/>
          </w:tcPr>
          <w:p>
            <w:pPr>
              <w:pStyle w:val="11"/>
              <w:spacing w:line="240" w:lineRule="auto"/>
              <w:ind w:firstLine="0" w:firstLineChars="0"/>
              <w:jc w:val="center"/>
              <w:rPr>
                <w:rFonts w:hint="eastAsia" w:asciiTheme="minorEastAsia" w:hAnsiTheme="minorEastAsia" w:eastAsiaTheme="minorEastAsia" w:cstheme="minorEastAsia"/>
                <w:color w:val="auto"/>
                <w:kern w:val="0"/>
                <w:sz w:val="18"/>
                <w:szCs w:val="18"/>
                <w:highlight w:val="none"/>
                <w:lang w:val="en-US" w:eastAsia="zh-CN" w:bidi="zh-TW"/>
              </w:rPr>
            </w:pPr>
            <w:r>
              <w:rPr>
                <w:rFonts w:hint="eastAsia" w:asciiTheme="minorEastAsia" w:hAnsiTheme="minorEastAsia" w:eastAsiaTheme="minorEastAsia" w:cstheme="minorEastAsia"/>
                <w:color w:val="auto"/>
                <w:kern w:val="2"/>
                <w:sz w:val="18"/>
                <w:szCs w:val="18"/>
                <w:lang w:val="en-US" w:eastAsia="zh-CN" w:bidi="ar-SA"/>
              </w:rPr>
              <w:t>》90%</w:t>
            </w:r>
          </w:p>
        </w:tc>
        <w:tc>
          <w:tcPr>
            <w:tcW w:w="1523"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2"/>
                <w:sz w:val="18"/>
                <w:szCs w:val="18"/>
                <w:lang w:val="en-US" w:eastAsia="zh-CN" w:bidi="ar-SA"/>
              </w:rPr>
              <w:t>96.5%</w:t>
            </w:r>
          </w:p>
        </w:tc>
        <w:tc>
          <w:tcPr>
            <w:tcW w:w="495"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307" w:hRule="exact"/>
          <w:jc w:val="center"/>
        </w:trPr>
        <w:tc>
          <w:tcPr>
            <w:tcW w:w="6911"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总分</w:t>
            </w:r>
          </w:p>
        </w:tc>
        <w:tc>
          <w:tcPr>
            <w:tcW w:w="495"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100</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97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bl>
    <w:p>
      <w:pPr>
        <w:pStyle w:val="3"/>
        <w:spacing w:before="0" w:after="0" w:line="240" w:lineRule="auto"/>
        <w:rPr>
          <w:rFonts w:hint="eastAsia" w:asciiTheme="minorEastAsia" w:hAnsiTheme="minorEastAsia" w:eastAsiaTheme="minorEastAsia" w:cstheme="minorEastAsia"/>
          <w:b w:val="0"/>
          <w:bCs/>
          <w:color w:val="auto"/>
          <w:sz w:val="18"/>
          <w:szCs w:val="18"/>
          <w:highlight w:val="none"/>
        </w:rPr>
      </w:pPr>
      <w:r>
        <w:rPr>
          <w:rFonts w:hint="eastAsia" w:asciiTheme="minorEastAsia" w:hAnsiTheme="minorEastAsia" w:eastAsiaTheme="minorEastAsia" w:cstheme="minorEastAsia"/>
          <w:b w:val="0"/>
          <w:bCs/>
          <w:color w:val="auto"/>
          <w:sz w:val="18"/>
          <w:szCs w:val="18"/>
          <w:highlight w:val="none"/>
        </w:rPr>
        <w:t xml:space="preserve">单位负责人签字： </w:t>
      </w:r>
      <w:r>
        <w:rPr>
          <w:rFonts w:hint="eastAsia" w:asciiTheme="minorEastAsia" w:hAnsiTheme="minorEastAsia" w:eastAsiaTheme="minorEastAsia" w:cstheme="minorEastAsia"/>
          <w:b w:val="0"/>
          <w:bCs/>
          <w:color w:val="auto"/>
          <w:sz w:val="18"/>
          <w:szCs w:val="18"/>
          <w:highlight w:val="none"/>
          <w:lang w:eastAsia="zh-CN"/>
        </w:rPr>
        <w:t>龙生贵</w:t>
      </w:r>
      <w:r>
        <w:rPr>
          <w:rFonts w:hint="eastAsia" w:asciiTheme="minorEastAsia" w:hAnsiTheme="minorEastAsia" w:eastAsiaTheme="minorEastAsia" w:cstheme="minorEastAsia"/>
          <w:b w:val="0"/>
          <w:bCs/>
          <w:color w:val="auto"/>
          <w:sz w:val="18"/>
          <w:szCs w:val="18"/>
          <w:highlight w:val="none"/>
        </w:rPr>
        <w:t xml:space="preserve">   填表人： </w:t>
      </w:r>
      <w:r>
        <w:rPr>
          <w:rFonts w:hint="eastAsia" w:asciiTheme="minorEastAsia" w:hAnsiTheme="minorEastAsia" w:eastAsiaTheme="minorEastAsia" w:cstheme="minorEastAsia"/>
          <w:b w:val="0"/>
          <w:bCs/>
          <w:color w:val="auto"/>
          <w:sz w:val="18"/>
          <w:szCs w:val="18"/>
          <w:highlight w:val="none"/>
          <w:lang w:eastAsia="zh-CN"/>
        </w:rPr>
        <w:t>田金枝</w:t>
      </w:r>
      <w:r>
        <w:rPr>
          <w:rFonts w:hint="eastAsia" w:asciiTheme="minorEastAsia" w:hAnsiTheme="minorEastAsia" w:eastAsiaTheme="minorEastAsia" w:cstheme="minorEastAsia"/>
          <w:b w:val="0"/>
          <w:bCs/>
          <w:color w:val="auto"/>
          <w:sz w:val="18"/>
          <w:szCs w:val="18"/>
          <w:highlight w:val="none"/>
        </w:rPr>
        <w:t xml:space="preserve">       联系电话： </w:t>
      </w:r>
      <w:r>
        <w:rPr>
          <w:rFonts w:hint="eastAsia" w:asciiTheme="minorEastAsia" w:hAnsiTheme="minorEastAsia" w:eastAsiaTheme="minorEastAsia" w:cstheme="minorEastAsia"/>
          <w:b w:val="0"/>
          <w:bCs/>
          <w:color w:val="auto"/>
          <w:sz w:val="18"/>
          <w:szCs w:val="18"/>
          <w:highlight w:val="none"/>
          <w:lang w:val="en-US" w:eastAsia="zh-CN"/>
        </w:rPr>
        <w:t>8221184</w:t>
      </w:r>
      <w:r>
        <w:rPr>
          <w:rFonts w:hint="eastAsia" w:asciiTheme="minorEastAsia" w:hAnsiTheme="minorEastAsia" w:eastAsiaTheme="minorEastAsia" w:cstheme="minorEastAsia"/>
          <w:b w:val="0"/>
          <w:bCs/>
          <w:color w:val="auto"/>
          <w:sz w:val="18"/>
          <w:szCs w:val="18"/>
          <w:highlight w:val="none"/>
        </w:rPr>
        <w:t xml:space="preserve">       填报日期：</w:t>
      </w:r>
      <w:r>
        <w:rPr>
          <w:rFonts w:hint="eastAsia" w:asciiTheme="minorEastAsia" w:hAnsiTheme="minorEastAsia" w:eastAsiaTheme="minorEastAsia" w:cstheme="minorEastAsia"/>
          <w:b w:val="0"/>
          <w:bCs/>
          <w:color w:val="auto"/>
          <w:sz w:val="18"/>
          <w:szCs w:val="18"/>
          <w:highlight w:val="none"/>
          <w:lang w:val="en-US" w:eastAsia="zh-CN"/>
        </w:rPr>
        <w:t>2021</w:t>
      </w:r>
      <w:r>
        <w:rPr>
          <w:rFonts w:hint="eastAsia" w:asciiTheme="minorEastAsia" w:hAnsiTheme="minorEastAsia" w:eastAsiaTheme="minorEastAsia" w:cstheme="minorEastAsia"/>
          <w:b w:val="0"/>
          <w:bCs/>
          <w:color w:val="auto"/>
          <w:sz w:val="18"/>
          <w:szCs w:val="18"/>
          <w:highlight w:val="none"/>
        </w:rPr>
        <w:t>年</w:t>
      </w:r>
      <w:r>
        <w:rPr>
          <w:rFonts w:hint="eastAsia" w:asciiTheme="minorEastAsia" w:hAnsiTheme="minorEastAsia" w:eastAsiaTheme="minorEastAsia" w:cstheme="minorEastAsia"/>
          <w:b w:val="0"/>
          <w:bCs/>
          <w:color w:val="auto"/>
          <w:sz w:val="18"/>
          <w:szCs w:val="18"/>
          <w:highlight w:val="none"/>
          <w:lang w:val="en-US" w:eastAsia="zh-CN"/>
        </w:rPr>
        <w:t>6</w:t>
      </w:r>
      <w:r>
        <w:rPr>
          <w:rFonts w:hint="eastAsia" w:asciiTheme="minorEastAsia" w:hAnsiTheme="minorEastAsia" w:eastAsiaTheme="minorEastAsia" w:cstheme="minorEastAsia"/>
          <w:b w:val="0"/>
          <w:bCs/>
          <w:color w:val="auto"/>
          <w:sz w:val="18"/>
          <w:szCs w:val="18"/>
          <w:highlight w:val="none"/>
        </w:rPr>
        <w:t>月</w:t>
      </w:r>
      <w:r>
        <w:rPr>
          <w:rFonts w:hint="eastAsia" w:asciiTheme="minorEastAsia" w:hAnsiTheme="minorEastAsia" w:eastAsiaTheme="minorEastAsia" w:cstheme="minorEastAsia"/>
          <w:b w:val="0"/>
          <w:bCs/>
          <w:color w:val="auto"/>
          <w:sz w:val="18"/>
          <w:szCs w:val="18"/>
          <w:highlight w:val="none"/>
          <w:lang w:val="en-US" w:eastAsia="zh-CN"/>
        </w:rPr>
        <w:t>18</w:t>
      </w:r>
      <w:r>
        <w:rPr>
          <w:rFonts w:hint="eastAsia" w:asciiTheme="minorEastAsia" w:hAnsiTheme="minorEastAsia" w:eastAsiaTheme="minorEastAsia" w:cstheme="minorEastAsia"/>
          <w:b w:val="0"/>
          <w:bCs/>
          <w:color w:val="auto"/>
          <w:sz w:val="18"/>
          <w:szCs w:val="18"/>
          <w:highlight w:val="none"/>
        </w:rPr>
        <w:t xml:space="preserve"> 日</w:t>
      </w:r>
    </w:p>
    <w:p>
      <w:pPr>
        <w:spacing w:line="400" w:lineRule="exact"/>
        <w:jc w:val="left"/>
        <w:rPr>
          <w:rFonts w:hint="eastAsia" w:asciiTheme="minorEastAsia" w:hAnsiTheme="minorEastAsia" w:eastAsiaTheme="minorEastAsia" w:cstheme="minorEastAsia"/>
          <w:color w:val="auto"/>
          <w:sz w:val="24"/>
          <w:szCs w:val="24"/>
        </w:rPr>
      </w:pPr>
    </w:p>
    <w:p>
      <w:pP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附件</w:t>
      </w:r>
      <w:r>
        <w:rPr>
          <w:rFonts w:hint="eastAsia" w:asciiTheme="minorEastAsia" w:hAnsiTheme="minorEastAsia" w:eastAsiaTheme="minorEastAsia" w:cstheme="minorEastAsia"/>
          <w:color w:val="auto"/>
          <w:sz w:val="24"/>
          <w:szCs w:val="24"/>
          <w:highlight w:val="none"/>
          <w:lang w:val="en-US" w:eastAsia="zh-CN"/>
        </w:rPr>
        <w:t>3-10</w:t>
      </w:r>
      <w:r>
        <w:rPr>
          <w:rFonts w:hint="eastAsia" w:asciiTheme="minorEastAsia" w:hAnsiTheme="minorEastAsia" w:eastAsiaTheme="minorEastAsia" w:cstheme="minorEastAsia"/>
          <w:color w:val="auto"/>
          <w:sz w:val="24"/>
          <w:szCs w:val="24"/>
          <w:highlight w:val="none"/>
        </w:rPr>
        <w:t>：</w:t>
      </w:r>
    </w:p>
    <w:p>
      <w:pPr>
        <w:spacing w:line="380" w:lineRule="exact"/>
        <w:ind w:firstLine="1600" w:firstLineChars="500"/>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州级预算部门项目支出绩效自评表</w:t>
      </w:r>
    </w:p>
    <w:p>
      <w:pPr>
        <w:spacing w:line="380" w:lineRule="exact"/>
        <w:ind w:firstLine="3520" w:firstLineChars="1100"/>
        <w:rPr>
          <w:rFonts w:hint="eastAsia" w:asciiTheme="minorEastAsia" w:hAnsiTheme="minorEastAsia" w:eastAsiaTheme="minorEastAsia" w:cstheme="minorEastAsia"/>
          <w:color w:val="auto"/>
          <w:kern w:val="0"/>
          <w:sz w:val="32"/>
          <w:szCs w:val="32"/>
          <w:highlight w:val="none"/>
        </w:rPr>
      </w:pPr>
      <w:r>
        <w:rPr>
          <w:rFonts w:hint="eastAsia" w:asciiTheme="minorEastAsia" w:hAnsiTheme="minorEastAsia" w:eastAsiaTheme="minorEastAsia" w:cstheme="minorEastAsia"/>
          <w:color w:val="auto"/>
          <w:kern w:val="0"/>
          <w:sz w:val="32"/>
          <w:szCs w:val="32"/>
          <w:highlight w:val="none"/>
        </w:rPr>
        <w:t>（</w:t>
      </w:r>
      <w:r>
        <w:rPr>
          <w:rFonts w:hint="eastAsia" w:asciiTheme="minorEastAsia" w:hAnsiTheme="minorEastAsia" w:eastAsiaTheme="minorEastAsia" w:cstheme="minorEastAsia"/>
          <w:color w:val="auto"/>
          <w:kern w:val="0"/>
          <w:sz w:val="32"/>
          <w:szCs w:val="32"/>
          <w:highlight w:val="none"/>
          <w:lang w:eastAsia="zh-CN"/>
        </w:rPr>
        <w:t>2</w:t>
      </w:r>
      <w:r>
        <w:rPr>
          <w:rFonts w:hint="eastAsia" w:asciiTheme="minorEastAsia" w:hAnsiTheme="minorEastAsia" w:eastAsiaTheme="minorEastAsia" w:cstheme="minorEastAsia"/>
          <w:color w:val="auto"/>
          <w:kern w:val="0"/>
          <w:sz w:val="32"/>
          <w:szCs w:val="32"/>
          <w:highlight w:val="none"/>
          <w:lang w:val="en-US" w:eastAsia="zh-CN"/>
        </w:rPr>
        <w:t>020</w:t>
      </w:r>
      <w:r>
        <w:rPr>
          <w:rFonts w:hint="eastAsia" w:asciiTheme="minorEastAsia" w:hAnsiTheme="minorEastAsia" w:eastAsiaTheme="minorEastAsia" w:cstheme="minorEastAsia"/>
          <w:color w:val="auto"/>
          <w:kern w:val="0"/>
          <w:sz w:val="32"/>
          <w:szCs w:val="32"/>
          <w:highlight w:val="none"/>
        </w:rPr>
        <w:t>年度）</w:t>
      </w:r>
    </w:p>
    <w:tbl>
      <w:tblPr>
        <w:tblStyle w:val="7"/>
        <w:tblW w:w="9080" w:type="dxa"/>
        <w:jc w:val="center"/>
        <w:tblLayout w:type="fixed"/>
        <w:tblCellMar>
          <w:top w:w="0" w:type="dxa"/>
          <w:left w:w="108" w:type="dxa"/>
          <w:bottom w:w="0" w:type="dxa"/>
          <w:right w:w="108" w:type="dxa"/>
        </w:tblCellMar>
      </w:tblPr>
      <w:tblGrid>
        <w:gridCol w:w="588"/>
        <w:gridCol w:w="980"/>
        <w:gridCol w:w="979"/>
        <w:gridCol w:w="863"/>
        <w:gridCol w:w="298"/>
        <w:gridCol w:w="836"/>
        <w:gridCol w:w="844"/>
        <w:gridCol w:w="1523"/>
        <w:gridCol w:w="495"/>
        <w:gridCol w:w="115"/>
        <w:gridCol w:w="485"/>
        <w:gridCol w:w="366"/>
        <w:gridCol w:w="708"/>
      </w:tblGrid>
      <w:tr>
        <w:tblPrEx>
          <w:tblCellMar>
            <w:top w:w="0" w:type="dxa"/>
            <w:left w:w="108" w:type="dxa"/>
            <w:bottom w:w="0" w:type="dxa"/>
            <w:right w:w="108" w:type="dxa"/>
          </w:tblCellMar>
        </w:tblPrEx>
        <w:trPr>
          <w:trHeight w:val="437"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sz w:val="21"/>
                <w:szCs w:val="21"/>
                <w:highlight w:val="none"/>
                <w:shd w:val="clear" w:fill="FFFFFF"/>
                <w:lang w:val="en-US" w:eastAsia="zh-CN"/>
              </w:rPr>
              <w:t>交通规划编制、咨询、研究费32.9万元</w:t>
            </w:r>
          </w:p>
        </w:tc>
      </w:tr>
      <w:tr>
        <w:tblPrEx>
          <w:tblCellMar>
            <w:top w:w="0" w:type="dxa"/>
            <w:left w:w="108" w:type="dxa"/>
            <w:bottom w:w="0" w:type="dxa"/>
            <w:right w:w="108" w:type="dxa"/>
          </w:tblCellMar>
        </w:tblPrEx>
        <w:trPr>
          <w:trHeight w:val="372"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主管部门</w:t>
            </w:r>
          </w:p>
        </w:tc>
        <w:tc>
          <w:tcPr>
            <w:tcW w:w="382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eastAsia="zh-CN"/>
              </w:rPr>
            </w:pPr>
            <w:r>
              <w:rPr>
                <w:rFonts w:hint="eastAsia" w:asciiTheme="minorEastAsia" w:hAnsiTheme="minorEastAsia" w:eastAsiaTheme="minorEastAsia" w:cstheme="minorEastAsia"/>
                <w:color w:val="auto"/>
                <w:kern w:val="0"/>
                <w:sz w:val="18"/>
                <w:szCs w:val="18"/>
                <w:highlight w:val="none"/>
                <w:lang w:eastAsia="zh-CN"/>
              </w:rPr>
              <w:t>州交通运输局</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实施单位</w:t>
            </w:r>
          </w:p>
        </w:tc>
        <w:tc>
          <w:tcPr>
            <w:tcW w:w="216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eastAsia="zh-CN"/>
              </w:rPr>
            </w:pPr>
            <w:r>
              <w:rPr>
                <w:rFonts w:hint="eastAsia" w:asciiTheme="minorEastAsia" w:hAnsiTheme="minorEastAsia" w:eastAsiaTheme="minorEastAsia" w:cstheme="minorEastAsia"/>
                <w:color w:val="auto"/>
                <w:kern w:val="0"/>
                <w:sz w:val="18"/>
                <w:szCs w:val="18"/>
                <w:highlight w:val="none"/>
                <w:lang w:eastAsia="zh-CN"/>
              </w:rPr>
              <w:t>州交通规划办公室</w:t>
            </w:r>
          </w:p>
        </w:tc>
      </w:tr>
      <w:tr>
        <w:tblPrEx>
          <w:tblCellMar>
            <w:top w:w="0" w:type="dxa"/>
            <w:left w:w="108" w:type="dxa"/>
            <w:bottom w:w="0" w:type="dxa"/>
            <w:right w:w="108" w:type="dxa"/>
          </w:tblCellMar>
        </w:tblPrEx>
        <w:trPr>
          <w:trHeight w:val="562"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项目资金</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年初预算数</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全年预算数</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全年执行数</w:t>
            </w: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得分</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年度资金总额</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32.9</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206.62</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185.79</w:t>
            </w: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89.92%</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9</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其中：当年财政拨款</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32.9</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bidi="ar-SA"/>
              </w:rPr>
            </w:pP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 xml:space="preserve">      上年结转资金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173.72</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 xml:space="preserve">  其他资金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6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年度总体目标</w:t>
            </w:r>
          </w:p>
        </w:tc>
        <w:tc>
          <w:tcPr>
            <w:tcW w:w="480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预期目标</w:t>
            </w:r>
          </w:p>
        </w:tc>
        <w:tc>
          <w:tcPr>
            <w:tcW w:w="369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实际完成情况</w:t>
            </w:r>
          </w:p>
        </w:tc>
      </w:tr>
      <w:tr>
        <w:tblPrEx>
          <w:tblCellMar>
            <w:top w:w="0" w:type="dxa"/>
            <w:left w:w="108" w:type="dxa"/>
            <w:bottom w:w="0" w:type="dxa"/>
            <w:right w:w="108" w:type="dxa"/>
          </w:tblCellMar>
        </w:tblPrEx>
        <w:trPr>
          <w:trHeight w:val="5262"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4800" w:type="dxa"/>
            <w:gridSpan w:val="6"/>
            <w:tcBorders>
              <w:top w:val="single" w:color="auto" w:sz="4" w:space="0"/>
              <w:left w:val="nil"/>
              <w:bottom w:val="single" w:color="auto" w:sz="4" w:space="0"/>
              <w:right w:val="single" w:color="auto" w:sz="4" w:space="0"/>
            </w:tcBorders>
            <w:vAlign w:val="center"/>
          </w:tcPr>
          <w:p>
            <w:pPr>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autoSpaceDE/>
              <w:autoSpaceDN/>
              <w:bidi w:val="0"/>
              <w:adjustRightInd/>
              <w:snapToGrid/>
              <w:spacing w:line="240" w:lineRule="auto"/>
              <w:ind w:right="0" w:rightChars="0" w:firstLine="420" w:firstLineChars="200"/>
              <w:jc w:val="both"/>
              <w:textAlignment w:val="auto"/>
              <w:rPr>
                <w:rFonts w:hint="eastAsia" w:asciiTheme="minorEastAsia" w:hAnsiTheme="minorEastAsia" w:eastAsiaTheme="minorEastAsia" w:cstheme="minorEastAsia"/>
                <w:color w:val="auto"/>
                <w:sz w:val="21"/>
                <w:szCs w:val="21"/>
                <w:highlight w:val="none"/>
                <w:shd w:val="clear" w:fill="FFFFFF"/>
                <w:lang w:val="en-US" w:eastAsia="zh-CN"/>
              </w:rPr>
            </w:pPr>
            <w:r>
              <w:rPr>
                <w:rFonts w:hint="eastAsia" w:asciiTheme="minorEastAsia" w:hAnsiTheme="minorEastAsia" w:eastAsiaTheme="minorEastAsia" w:cstheme="minorEastAsia"/>
                <w:color w:val="auto"/>
                <w:sz w:val="21"/>
                <w:szCs w:val="21"/>
                <w:highlight w:val="none"/>
                <w:shd w:val="clear" w:fill="FFFFFF"/>
                <w:lang w:val="en-US" w:eastAsia="zh-CN"/>
              </w:rPr>
              <w:t>编制湘西自治州国省道空间控制规划；“内畅外联”现代综合立体交通系研究；湘西自治州西部旅游公路项目建议书；6个项目的工可预审和初步设计，具体为保靖县水田和河至湘西机场公路、永顺龙寨至龙山茨岩塘、G352永顺芙蓉镇改线工可预审和初步设计，永顺县羊峰经马拉河至老司城公路、永顺西眉至塔卧、花垣吉卫螺丝懂经董马库至保靖夯沙（保靖段）的工可预审；每季度对全州交通运输计划执行情况进行现场监督检查、继续湘西自治州“十四五”公路水路交通发展规划编制。</w:t>
            </w:r>
          </w:p>
          <w:p>
            <w:pPr>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autoSpaceDE/>
              <w:autoSpaceDN/>
              <w:bidi w:val="0"/>
              <w:adjustRightInd/>
              <w:snapToGrid/>
              <w:spacing w:line="240" w:lineRule="auto"/>
              <w:ind w:right="0" w:rightChars="0" w:firstLine="360" w:firstLineChars="200"/>
              <w:jc w:val="both"/>
              <w:textAlignment w:val="auto"/>
              <w:rPr>
                <w:rFonts w:hint="eastAsia" w:asciiTheme="minorEastAsia" w:hAnsiTheme="minorEastAsia" w:eastAsiaTheme="minorEastAsia" w:cstheme="minorEastAsia"/>
                <w:color w:val="auto"/>
                <w:kern w:val="0"/>
                <w:sz w:val="18"/>
                <w:szCs w:val="18"/>
                <w:highlight w:val="none"/>
                <w:lang w:val="en-US" w:eastAsia="zh-CN"/>
              </w:rPr>
            </w:pPr>
          </w:p>
        </w:tc>
        <w:tc>
          <w:tcPr>
            <w:tcW w:w="3692" w:type="dxa"/>
            <w:gridSpan w:val="6"/>
            <w:tcBorders>
              <w:top w:val="single" w:color="auto" w:sz="4" w:space="0"/>
              <w:left w:val="nil"/>
              <w:bottom w:val="single" w:color="auto" w:sz="4" w:space="0"/>
              <w:right w:val="single" w:color="auto" w:sz="4" w:space="0"/>
            </w:tcBorders>
            <w:vAlign w:val="center"/>
          </w:tcPr>
          <w:p>
            <w:pPr>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autoSpaceDE/>
              <w:autoSpaceDN/>
              <w:bidi w:val="0"/>
              <w:adjustRightInd/>
              <w:snapToGrid/>
              <w:spacing w:line="240" w:lineRule="auto"/>
              <w:ind w:right="0" w:rightChars="0" w:firstLine="420" w:firstLineChars="200"/>
              <w:jc w:val="both"/>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sz w:val="21"/>
                <w:szCs w:val="21"/>
                <w:highlight w:val="none"/>
                <w:shd w:val="clear" w:fill="FFFFFF"/>
                <w:lang w:val="en-US" w:eastAsia="zh-CN"/>
              </w:rPr>
              <w:t>完成编制湘西自治州国省道空间控制规划；“内畅外联”现代综合立体交通系研究；湘西自治州西部旅游公路项目建议书；6个项目的工可预审和初步设计，具体为保靖县水田和河至湘西机场公路、永顺龙寨至龙山茨岩塘、G352永顺芙蓉镇改线工可预审和初步设计，永顺县羊峰经马拉河至老司城公路、永顺西眉至塔卧、花垣吉卫螺丝懂经董马库至保靖夯沙（保靖段）的工可预审；每季度对全州交通运输计划执行情况进行现场监督检查、继续湘西自治州“十四五”公路水路交通发展规划编制。</w:t>
            </w:r>
          </w:p>
        </w:tc>
      </w:tr>
      <w:tr>
        <w:tblPrEx>
          <w:tblCellMar>
            <w:top w:w="0" w:type="dxa"/>
            <w:left w:w="108" w:type="dxa"/>
            <w:bottom w:w="0" w:type="dxa"/>
            <w:right w:w="108" w:type="dxa"/>
          </w:tblCellMar>
        </w:tblPrEx>
        <w:trPr>
          <w:trHeight w:val="527"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绩</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效</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指</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一级指标</w:t>
            </w:r>
          </w:p>
        </w:tc>
        <w:tc>
          <w:tcPr>
            <w:tcW w:w="979" w:type="dxa"/>
            <w:tcBorders>
              <w:top w:val="nil"/>
              <w:left w:val="nil"/>
              <w:bottom w:val="single" w:color="auto" w:sz="4" w:space="0"/>
              <w:right w:val="single" w:color="auto" w:sz="4" w:space="0"/>
            </w:tcBorders>
            <w:vAlign w:val="center"/>
          </w:tcPr>
          <w:p>
            <w:pPr>
              <w:spacing w:line="320" w:lineRule="exact"/>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0"/>
                <w:sz w:val="18"/>
                <w:szCs w:val="18"/>
                <w:highlight w:val="none"/>
                <w:lang w:eastAsia="zh-CN"/>
              </w:rPr>
              <w:t>二</w:t>
            </w:r>
            <w:r>
              <w:rPr>
                <w:rFonts w:hint="eastAsia" w:asciiTheme="minorEastAsia" w:hAnsiTheme="minorEastAsia" w:eastAsiaTheme="minorEastAsia" w:cstheme="minorEastAsia"/>
                <w:color w:val="auto"/>
                <w:kern w:val="0"/>
                <w:sz w:val="18"/>
                <w:szCs w:val="18"/>
                <w:highlight w:val="none"/>
              </w:rPr>
              <w:t>级指标</w:t>
            </w: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三级指标</w:t>
            </w:r>
          </w:p>
        </w:tc>
        <w:tc>
          <w:tcPr>
            <w:tcW w:w="168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指标值</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实际</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完成值</w:t>
            </w:r>
          </w:p>
        </w:tc>
        <w:tc>
          <w:tcPr>
            <w:tcW w:w="495"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分值</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得分</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偏差原因分析及改进措施</w:t>
            </w:r>
          </w:p>
        </w:tc>
      </w:tr>
      <w:tr>
        <w:tblPrEx>
          <w:tblCellMar>
            <w:top w:w="0" w:type="dxa"/>
            <w:left w:w="108" w:type="dxa"/>
            <w:bottom w:w="0" w:type="dxa"/>
            <w:right w:w="108" w:type="dxa"/>
          </w:tblCellMar>
        </w:tblPrEx>
        <w:trPr>
          <w:trHeight w:val="24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产出指标（50分）</w:t>
            </w:r>
          </w:p>
        </w:tc>
        <w:tc>
          <w:tcPr>
            <w:tcW w:w="979" w:type="dxa"/>
            <w:tcBorders>
              <w:top w:val="nil"/>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rPr>
              <w:t>数量指标</w:t>
            </w:r>
          </w:p>
        </w:tc>
        <w:tc>
          <w:tcPr>
            <w:tcW w:w="116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所有工作均按预定数量完成。</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前期工作：站场项目17个，水运项目1个，完成站场项目初设批复6个。</w:t>
            </w:r>
          </w:p>
        </w:tc>
        <w:tc>
          <w:tcPr>
            <w:tcW w:w="1523" w:type="dxa"/>
            <w:tcBorders>
              <w:top w:val="single" w:color="auto" w:sz="4" w:space="0"/>
              <w:left w:val="single" w:color="auto" w:sz="4" w:space="0"/>
              <w:bottom w:val="single" w:color="auto" w:sz="4" w:space="0"/>
              <w:right w:val="single" w:color="auto" w:sz="4" w:space="0"/>
            </w:tcBorders>
            <w:vAlign w:val="center"/>
          </w:tcPr>
          <w:p>
            <w:pPr>
              <w:numPr>
                <w:ilvl w:val="0"/>
                <w:numId w:val="0"/>
              </w:numPr>
              <w:autoSpaceDN w:val="0"/>
              <w:spacing w:line="240" w:lineRule="auto"/>
              <w:ind w:left="0" w:leftChars="0" w:firstLine="0" w:firstLineChars="0"/>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前期工作完成站场项目17个，水运项目1个，完成站场项目初设批复6个。三年完成新改建交通厕所130座，超额完成交通厕所“三年方案”120座的目标任务。</w:t>
            </w:r>
          </w:p>
        </w:tc>
        <w:tc>
          <w:tcPr>
            <w:tcW w:w="495"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12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rPr>
              <w:t>质量指标</w:t>
            </w:r>
          </w:p>
        </w:tc>
        <w:tc>
          <w:tcPr>
            <w:tcW w:w="116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验收合格率</w:t>
            </w:r>
          </w:p>
        </w:tc>
        <w:tc>
          <w:tcPr>
            <w:tcW w:w="168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验收合格率 ≥90%</w:t>
            </w:r>
          </w:p>
        </w:tc>
        <w:tc>
          <w:tcPr>
            <w:tcW w:w="1523"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所有</w:t>
            </w:r>
            <w:r>
              <w:rPr>
                <w:rFonts w:hint="eastAsia" w:asciiTheme="minorEastAsia" w:hAnsiTheme="minorEastAsia" w:eastAsiaTheme="minorEastAsia" w:cstheme="minorEastAsia"/>
                <w:color w:val="auto"/>
                <w:sz w:val="18"/>
                <w:szCs w:val="18"/>
                <w:lang w:eastAsia="zh-CN"/>
              </w:rPr>
              <w:t>工作</w:t>
            </w:r>
            <w:r>
              <w:rPr>
                <w:rFonts w:hint="eastAsia" w:asciiTheme="minorEastAsia" w:hAnsiTheme="minorEastAsia" w:eastAsiaTheme="minorEastAsia" w:cstheme="minorEastAsia"/>
                <w:color w:val="auto"/>
                <w:sz w:val="18"/>
                <w:szCs w:val="18"/>
              </w:rPr>
              <w:t>均按标准完成。验收合格率 ≥ 95.4%</w:t>
            </w:r>
          </w:p>
        </w:tc>
        <w:tc>
          <w:tcPr>
            <w:tcW w:w="495"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600" w:type="dxa"/>
            <w:gridSpan w:val="2"/>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5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时效指标</w:t>
            </w:r>
          </w:p>
        </w:tc>
        <w:tc>
          <w:tcPr>
            <w:tcW w:w="1161"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rPr>
                <w:rFonts w:hint="eastAsia" w:asciiTheme="minorEastAsia" w:hAnsiTheme="minorEastAsia" w:eastAsiaTheme="minorEastAsia" w:cstheme="minorEastAsia"/>
                <w:color w:val="auto"/>
                <w:sz w:val="18"/>
                <w:szCs w:val="18"/>
                <w:lang w:eastAsia="zh-CN"/>
              </w:rPr>
            </w:pPr>
            <w:r>
              <w:rPr>
                <w:rFonts w:hint="eastAsia" w:asciiTheme="minorEastAsia" w:hAnsiTheme="minorEastAsia" w:eastAsiaTheme="minorEastAsia" w:cstheme="minorEastAsia"/>
                <w:color w:val="auto"/>
                <w:sz w:val="18"/>
                <w:szCs w:val="18"/>
                <w:lang w:val="en-US" w:eastAsia="zh-CN"/>
              </w:rPr>
              <w:t>指标1：项目完成及时率</w:t>
            </w:r>
          </w:p>
          <w:p>
            <w:pPr>
              <w:widowControl/>
              <w:jc w:val="left"/>
              <w:rPr>
                <w:rFonts w:hint="eastAsia" w:asciiTheme="minorEastAsia" w:hAnsiTheme="minorEastAsia" w:eastAsiaTheme="minorEastAsia" w:cstheme="minorEastAsia"/>
                <w:color w:val="auto"/>
                <w:kern w:val="2"/>
                <w:sz w:val="18"/>
                <w:szCs w:val="18"/>
                <w:lang w:val="en-US" w:eastAsia="zh-CN" w:bidi="ar-SA"/>
              </w:rPr>
            </w:pPr>
          </w:p>
        </w:tc>
        <w:tc>
          <w:tcPr>
            <w:tcW w:w="168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lang w:val="en-US" w:eastAsia="zh-CN" w:bidi="ar"/>
              </w:rPr>
              <w:t>100%</w:t>
            </w:r>
          </w:p>
        </w:tc>
        <w:tc>
          <w:tcPr>
            <w:tcW w:w="1523"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全部按时完成</w:t>
            </w:r>
          </w:p>
        </w:tc>
        <w:tc>
          <w:tcPr>
            <w:tcW w:w="495"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600" w:type="dxa"/>
            <w:gridSpan w:val="2"/>
            <w:tcBorders>
              <w:top w:val="nil"/>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74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6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指标2：项目资金拨付及时率</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lang w:val="en-US" w:eastAsia="zh-CN" w:bidi="ar"/>
              </w:rPr>
              <w:t>100%</w:t>
            </w:r>
          </w:p>
        </w:tc>
        <w:tc>
          <w:tcPr>
            <w:tcW w:w="15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　</w:t>
            </w:r>
            <w:r>
              <w:rPr>
                <w:rFonts w:hint="eastAsia" w:asciiTheme="minorEastAsia" w:hAnsiTheme="minorEastAsia" w:eastAsiaTheme="minorEastAsia" w:cstheme="minorEastAsia"/>
                <w:color w:val="auto"/>
                <w:kern w:val="0"/>
                <w:sz w:val="18"/>
                <w:szCs w:val="18"/>
                <w:lang w:val="en-US" w:eastAsia="zh-CN" w:bidi="ar"/>
              </w:rPr>
              <w:t>100%</w:t>
            </w:r>
          </w:p>
        </w:tc>
        <w:tc>
          <w:tcPr>
            <w:tcW w:w="495" w:type="dxa"/>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kern w:val="2"/>
                <w:sz w:val="21"/>
                <w:szCs w:val="24"/>
                <w:lang w:val="en-US" w:eastAsia="zh-CN" w:bidi="ar-SA"/>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01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成本指标</w:t>
            </w:r>
          </w:p>
        </w:tc>
        <w:tc>
          <w:tcPr>
            <w:tcW w:w="1161"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单价是否控制在批复单价慨算内</w:t>
            </w:r>
          </w:p>
        </w:tc>
        <w:tc>
          <w:tcPr>
            <w:tcW w:w="1680"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是</w:t>
            </w:r>
          </w:p>
        </w:tc>
        <w:tc>
          <w:tcPr>
            <w:tcW w:w="152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是</w:t>
            </w:r>
          </w:p>
        </w:tc>
        <w:tc>
          <w:tcPr>
            <w:tcW w:w="495" w:type="dxa"/>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b w:val="0"/>
                <w:bCs/>
                <w:color w:val="auto"/>
                <w:kern w:val="2"/>
                <w:sz w:val="21"/>
                <w:szCs w:val="21"/>
                <w:lang w:val="en-US" w:eastAsia="zh-CN" w:bidi="ar-SA"/>
              </w:rPr>
            </w:pPr>
            <w:r>
              <w:rPr>
                <w:rFonts w:hint="eastAsia" w:asciiTheme="minorEastAsia" w:hAnsiTheme="minorEastAsia" w:eastAsiaTheme="minorEastAsia" w:cstheme="minorEastAsia"/>
                <w:b w:val="0"/>
                <w:bCs/>
                <w:color w:val="auto"/>
                <w:kern w:val="2"/>
                <w:sz w:val="21"/>
                <w:szCs w:val="21"/>
                <w:lang w:val="en-US" w:eastAsia="zh-CN" w:bidi="ar-SA"/>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p>
        </w:tc>
      </w:tr>
      <w:tr>
        <w:tblPrEx>
          <w:tblCellMar>
            <w:top w:w="0" w:type="dxa"/>
            <w:left w:w="108" w:type="dxa"/>
            <w:bottom w:w="0" w:type="dxa"/>
            <w:right w:w="108" w:type="dxa"/>
          </w:tblCellMar>
        </w:tblPrEx>
        <w:trPr>
          <w:trHeight w:val="125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效益指标（30分）</w:t>
            </w:r>
          </w:p>
        </w:tc>
        <w:tc>
          <w:tcPr>
            <w:tcW w:w="9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经济效益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61"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专项资金利用率100%，实现社会贡献最大化。</w:t>
            </w:r>
          </w:p>
        </w:tc>
        <w:tc>
          <w:tcPr>
            <w:tcW w:w="168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专项资金利用率100%，实现社会贡献最大化。</w:t>
            </w:r>
          </w:p>
        </w:tc>
        <w:tc>
          <w:tcPr>
            <w:tcW w:w="1523"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专项资金利用率100%，实现社会贡献最大化。</w:t>
            </w:r>
          </w:p>
        </w:tc>
        <w:tc>
          <w:tcPr>
            <w:tcW w:w="495"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8</w:t>
            </w:r>
          </w:p>
        </w:tc>
        <w:tc>
          <w:tcPr>
            <w:tcW w:w="600"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28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社会效益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61"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确保全州交通运输行业安全生产形势稳定</w:t>
            </w:r>
          </w:p>
        </w:tc>
        <w:tc>
          <w:tcPr>
            <w:tcW w:w="1680" w:type="dxa"/>
            <w:gridSpan w:val="2"/>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确保全州交通运输行业安全生产形势稳定</w:t>
            </w:r>
          </w:p>
        </w:tc>
        <w:tc>
          <w:tcPr>
            <w:tcW w:w="1523"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确保全州交通运输行业安全生产形势稳定</w:t>
            </w:r>
          </w:p>
        </w:tc>
        <w:tc>
          <w:tcPr>
            <w:tcW w:w="495"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8</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46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生态效益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61"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初步设计避开生态红线，保护生态环境</w:t>
            </w:r>
          </w:p>
        </w:tc>
        <w:tc>
          <w:tcPr>
            <w:tcW w:w="1680" w:type="dxa"/>
            <w:gridSpan w:val="2"/>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初步设计避开生态红线，保护生态环境</w:t>
            </w:r>
          </w:p>
        </w:tc>
        <w:tc>
          <w:tcPr>
            <w:tcW w:w="1523" w:type="dxa"/>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初步设计避开生态红线，保护生态环境</w:t>
            </w:r>
          </w:p>
        </w:tc>
        <w:tc>
          <w:tcPr>
            <w:tcW w:w="495"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7</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6</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97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可持续影响指标</w:t>
            </w:r>
          </w:p>
        </w:tc>
        <w:tc>
          <w:tcPr>
            <w:tcW w:w="1161" w:type="dxa"/>
            <w:gridSpan w:val="2"/>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highlight w:val="none"/>
                <w:lang w:eastAsia="zh-CN"/>
              </w:rPr>
              <w:t>已建工程是否良性运行</w:t>
            </w:r>
          </w:p>
        </w:tc>
        <w:tc>
          <w:tcPr>
            <w:tcW w:w="168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highlight w:val="none"/>
                <w:lang w:eastAsia="zh-CN"/>
              </w:rPr>
              <w:t>是</w:t>
            </w:r>
          </w:p>
        </w:tc>
        <w:tc>
          <w:tcPr>
            <w:tcW w:w="1523"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highlight w:val="none"/>
                <w:lang w:eastAsia="zh-CN"/>
              </w:rPr>
              <w:t>是</w:t>
            </w:r>
          </w:p>
        </w:tc>
        <w:tc>
          <w:tcPr>
            <w:tcW w:w="495"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7</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519"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满意度</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（10分）</w:t>
            </w:r>
          </w:p>
        </w:tc>
        <w:tc>
          <w:tcPr>
            <w:tcW w:w="97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服务对象满意度指标</w:t>
            </w: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rPr>
              <w:t>指标1：公众满意度</w:t>
            </w:r>
          </w:p>
        </w:tc>
        <w:tc>
          <w:tcPr>
            <w:tcW w:w="1680" w:type="dxa"/>
            <w:gridSpan w:val="2"/>
            <w:tcBorders>
              <w:top w:val="nil"/>
              <w:left w:val="nil"/>
              <w:bottom w:val="single" w:color="auto" w:sz="4" w:space="0"/>
              <w:right w:val="single" w:color="auto" w:sz="4" w:space="0"/>
            </w:tcBorders>
            <w:vAlign w:val="center"/>
          </w:tcPr>
          <w:p>
            <w:pPr>
              <w:pStyle w:val="11"/>
              <w:spacing w:line="240" w:lineRule="auto"/>
              <w:ind w:firstLine="0" w:firstLineChars="0"/>
              <w:jc w:val="center"/>
              <w:rPr>
                <w:rFonts w:hint="eastAsia" w:asciiTheme="minorEastAsia" w:hAnsiTheme="minorEastAsia" w:eastAsiaTheme="minorEastAsia" w:cstheme="minorEastAsia"/>
                <w:color w:val="auto"/>
                <w:kern w:val="0"/>
                <w:sz w:val="18"/>
                <w:szCs w:val="18"/>
                <w:highlight w:val="none"/>
                <w:lang w:val="en-US" w:eastAsia="zh-CN" w:bidi="zh-TW"/>
              </w:rPr>
            </w:pPr>
            <w:r>
              <w:rPr>
                <w:rFonts w:hint="eastAsia" w:asciiTheme="minorEastAsia" w:hAnsiTheme="minorEastAsia" w:eastAsiaTheme="minorEastAsia" w:cstheme="minorEastAsia"/>
                <w:color w:val="auto"/>
                <w:kern w:val="2"/>
                <w:sz w:val="18"/>
                <w:szCs w:val="18"/>
                <w:lang w:val="en-US" w:eastAsia="zh-CN" w:bidi="ar-SA"/>
              </w:rPr>
              <w:t>》90%</w:t>
            </w:r>
          </w:p>
        </w:tc>
        <w:tc>
          <w:tcPr>
            <w:tcW w:w="1523"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2"/>
                <w:sz w:val="18"/>
                <w:szCs w:val="18"/>
                <w:lang w:val="en-US" w:eastAsia="zh-CN" w:bidi="ar-SA"/>
              </w:rPr>
              <w:t>96.5%</w:t>
            </w:r>
          </w:p>
        </w:tc>
        <w:tc>
          <w:tcPr>
            <w:tcW w:w="495"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606"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rPr>
              <w:t>指标2：服务对满意度</w:t>
            </w:r>
          </w:p>
        </w:tc>
        <w:tc>
          <w:tcPr>
            <w:tcW w:w="1680" w:type="dxa"/>
            <w:gridSpan w:val="2"/>
            <w:tcBorders>
              <w:top w:val="nil"/>
              <w:left w:val="nil"/>
              <w:bottom w:val="single" w:color="auto" w:sz="4" w:space="0"/>
              <w:right w:val="single" w:color="auto" w:sz="4" w:space="0"/>
            </w:tcBorders>
            <w:vAlign w:val="center"/>
          </w:tcPr>
          <w:p>
            <w:pPr>
              <w:pStyle w:val="11"/>
              <w:spacing w:line="240" w:lineRule="auto"/>
              <w:ind w:firstLine="0" w:firstLineChars="0"/>
              <w:jc w:val="center"/>
              <w:rPr>
                <w:rFonts w:hint="eastAsia" w:asciiTheme="minorEastAsia" w:hAnsiTheme="minorEastAsia" w:eastAsiaTheme="minorEastAsia" w:cstheme="minorEastAsia"/>
                <w:color w:val="auto"/>
                <w:kern w:val="0"/>
                <w:sz w:val="18"/>
                <w:szCs w:val="18"/>
                <w:highlight w:val="none"/>
                <w:lang w:val="en-US" w:eastAsia="zh-CN" w:bidi="zh-TW"/>
              </w:rPr>
            </w:pPr>
            <w:r>
              <w:rPr>
                <w:rFonts w:hint="eastAsia" w:asciiTheme="minorEastAsia" w:hAnsiTheme="minorEastAsia" w:eastAsiaTheme="minorEastAsia" w:cstheme="minorEastAsia"/>
                <w:color w:val="auto"/>
                <w:kern w:val="2"/>
                <w:sz w:val="18"/>
                <w:szCs w:val="18"/>
                <w:lang w:val="en-US" w:eastAsia="zh-CN" w:bidi="ar-SA"/>
              </w:rPr>
              <w:t>》90%</w:t>
            </w:r>
          </w:p>
        </w:tc>
        <w:tc>
          <w:tcPr>
            <w:tcW w:w="1523"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2"/>
                <w:sz w:val="18"/>
                <w:szCs w:val="18"/>
                <w:lang w:val="en-US" w:eastAsia="zh-CN" w:bidi="ar-SA"/>
              </w:rPr>
              <w:t>96.5%</w:t>
            </w:r>
          </w:p>
        </w:tc>
        <w:tc>
          <w:tcPr>
            <w:tcW w:w="495"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307" w:hRule="exact"/>
          <w:jc w:val="center"/>
        </w:trPr>
        <w:tc>
          <w:tcPr>
            <w:tcW w:w="6911"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总分</w:t>
            </w:r>
          </w:p>
        </w:tc>
        <w:tc>
          <w:tcPr>
            <w:tcW w:w="495"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100</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96</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bl>
    <w:p>
      <w:pPr>
        <w:pStyle w:val="3"/>
        <w:spacing w:before="0" w:after="0" w:line="240" w:lineRule="auto"/>
        <w:rPr>
          <w:rFonts w:hint="eastAsia" w:asciiTheme="minorEastAsia" w:hAnsiTheme="minorEastAsia" w:eastAsiaTheme="minorEastAsia" w:cstheme="minorEastAsia"/>
          <w:b w:val="0"/>
          <w:bCs/>
          <w:color w:val="auto"/>
          <w:sz w:val="18"/>
          <w:szCs w:val="18"/>
          <w:highlight w:val="none"/>
        </w:rPr>
      </w:pPr>
      <w:r>
        <w:rPr>
          <w:rFonts w:hint="eastAsia" w:asciiTheme="minorEastAsia" w:hAnsiTheme="minorEastAsia" w:eastAsiaTheme="minorEastAsia" w:cstheme="minorEastAsia"/>
          <w:b w:val="0"/>
          <w:bCs/>
          <w:color w:val="auto"/>
          <w:sz w:val="18"/>
          <w:szCs w:val="18"/>
          <w:highlight w:val="none"/>
        </w:rPr>
        <w:t xml:space="preserve">单位负责人签字： </w:t>
      </w:r>
      <w:r>
        <w:rPr>
          <w:rFonts w:hint="eastAsia" w:asciiTheme="minorEastAsia" w:hAnsiTheme="minorEastAsia" w:eastAsiaTheme="minorEastAsia" w:cstheme="minorEastAsia"/>
          <w:b w:val="0"/>
          <w:bCs/>
          <w:color w:val="auto"/>
          <w:sz w:val="18"/>
          <w:szCs w:val="18"/>
          <w:highlight w:val="none"/>
          <w:lang w:eastAsia="zh-CN"/>
        </w:rPr>
        <w:t>龙生贵</w:t>
      </w:r>
      <w:r>
        <w:rPr>
          <w:rFonts w:hint="eastAsia" w:asciiTheme="minorEastAsia" w:hAnsiTheme="minorEastAsia" w:eastAsiaTheme="minorEastAsia" w:cstheme="minorEastAsia"/>
          <w:b w:val="0"/>
          <w:bCs/>
          <w:color w:val="auto"/>
          <w:sz w:val="18"/>
          <w:szCs w:val="18"/>
          <w:highlight w:val="none"/>
        </w:rPr>
        <w:t xml:space="preserve">   填表人： </w:t>
      </w:r>
      <w:r>
        <w:rPr>
          <w:rFonts w:hint="eastAsia" w:asciiTheme="minorEastAsia" w:hAnsiTheme="minorEastAsia" w:eastAsiaTheme="minorEastAsia" w:cstheme="minorEastAsia"/>
          <w:b w:val="0"/>
          <w:bCs/>
          <w:color w:val="auto"/>
          <w:sz w:val="18"/>
          <w:szCs w:val="18"/>
          <w:highlight w:val="none"/>
          <w:lang w:eastAsia="zh-CN"/>
        </w:rPr>
        <w:t>田金枝</w:t>
      </w:r>
      <w:r>
        <w:rPr>
          <w:rFonts w:hint="eastAsia" w:asciiTheme="minorEastAsia" w:hAnsiTheme="minorEastAsia" w:eastAsiaTheme="minorEastAsia" w:cstheme="minorEastAsia"/>
          <w:b w:val="0"/>
          <w:bCs/>
          <w:color w:val="auto"/>
          <w:sz w:val="18"/>
          <w:szCs w:val="18"/>
          <w:highlight w:val="none"/>
        </w:rPr>
        <w:t xml:space="preserve">       联系电话： </w:t>
      </w:r>
      <w:r>
        <w:rPr>
          <w:rFonts w:hint="eastAsia" w:asciiTheme="minorEastAsia" w:hAnsiTheme="minorEastAsia" w:eastAsiaTheme="minorEastAsia" w:cstheme="minorEastAsia"/>
          <w:b w:val="0"/>
          <w:bCs/>
          <w:color w:val="auto"/>
          <w:sz w:val="18"/>
          <w:szCs w:val="18"/>
          <w:highlight w:val="none"/>
          <w:lang w:val="en-US" w:eastAsia="zh-CN"/>
        </w:rPr>
        <w:t>8221184</w:t>
      </w:r>
      <w:r>
        <w:rPr>
          <w:rFonts w:hint="eastAsia" w:asciiTheme="minorEastAsia" w:hAnsiTheme="minorEastAsia" w:eastAsiaTheme="minorEastAsia" w:cstheme="minorEastAsia"/>
          <w:b w:val="0"/>
          <w:bCs/>
          <w:color w:val="auto"/>
          <w:sz w:val="18"/>
          <w:szCs w:val="18"/>
          <w:highlight w:val="none"/>
        </w:rPr>
        <w:t xml:space="preserve">       填报日期：</w:t>
      </w:r>
      <w:r>
        <w:rPr>
          <w:rFonts w:hint="eastAsia" w:asciiTheme="minorEastAsia" w:hAnsiTheme="minorEastAsia" w:eastAsiaTheme="minorEastAsia" w:cstheme="minorEastAsia"/>
          <w:b w:val="0"/>
          <w:bCs/>
          <w:color w:val="auto"/>
          <w:sz w:val="18"/>
          <w:szCs w:val="18"/>
          <w:highlight w:val="none"/>
          <w:lang w:val="en-US" w:eastAsia="zh-CN"/>
        </w:rPr>
        <w:t>2021</w:t>
      </w:r>
      <w:r>
        <w:rPr>
          <w:rFonts w:hint="eastAsia" w:asciiTheme="minorEastAsia" w:hAnsiTheme="minorEastAsia" w:eastAsiaTheme="minorEastAsia" w:cstheme="minorEastAsia"/>
          <w:b w:val="0"/>
          <w:bCs/>
          <w:color w:val="auto"/>
          <w:sz w:val="18"/>
          <w:szCs w:val="18"/>
          <w:highlight w:val="none"/>
        </w:rPr>
        <w:t>年</w:t>
      </w:r>
      <w:r>
        <w:rPr>
          <w:rFonts w:hint="eastAsia" w:asciiTheme="minorEastAsia" w:hAnsiTheme="minorEastAsia" w:eastAsiaTheme="minorEastAsia" w:cstheme="minorEastAsia"/>
          <w:b w:val="0"/>
          <w:bCs/>
          <w:color w:val="auto"/>
          <w:sz w:val="18"/>
          <w:szCs w:val="18"/>
          <w:highlight w:val="none"/>
          <w:lang w:val="en-US" w:eastAsia="zh-CN"/>
        </w:rPr>
        <w:t>6</w:t>
      </w:r>
      <w:r>
        <w:rPr>
          <w:rFonts w:hint="eastAsia" w:asciiTheme="minorEastAsia" w:hAnsiTheme="minorEastAsia" w:eastAsiaTheme="minorEastAsia" w:cstheme="minorEastAsia"/>
          <w:b w:val="0"/>
          <w:bCs/>
          <w:color w:val="auto"/>
          <w:sz w:val="18"/>
          <w:szCs w:val="18"/>
          <w:highlight w:val="none"/>
        </w:rPr>
        <w:t>月</w:t>
      </w:r>
      <w:r>
        <w:rPr>
          <w:rFonts w:hint="eastAsia" w:asciiTheme="minorEastAsia" w:hAnsiTheme="minorEastAsia" w:eastAsiaTheme="minorEastAsia" w:cstheme="minorEastAsia"/>
          <w:b w:val="0"/>
          <w:bCs/>
          <w:color w:val="auto"/>
          <w:sz w:val="18"/>
          <w:szCs w:val="18"/>
          <w:highlight w:val="none"/>
          <w:lang w:val="en-US" w:eastAsia="zh-CN"/>
        </w:rPr>
        <w:t>18</w:t>
      </w:r>
      <w:r>
        <w:rPr>
          <w:rFonts w:hint="eastAsia" w:asciiTheme="minorEastAsia" w:hAnsiTheme="minorEastAsia" w:eastAsiaTheme="minorEastAsia" w:cstheme="minorEastAsia"/>
          <w:b w:val="0"/>
          <w:bCs/>
          <w:color w:val="auto"/>
          <w:sz w:val="18"/>
          <w:szCs w:val="18"/>
          <w:highlight w:val="none"/>
        </w:rPr>
        <w:t xml:space="preserve"> 日</w:t>
      </w:r>
    </w:p>
    <w:p>
      <w:pPr>
        <w:rPr>
          <w:rFonts w:hint="eastAsia" w:asciiTheme="minorEastAsia" w:hAnsiTheme="minorEastAsia" w:eastAsiaTheme="minorEastAsia" w:cstheme="minorEastAsia"/>
          <w:color w:val="auto"/>
          <w:sz w:val="24"/>
          <w:szCs w:val="24"/>
          <w:highlight w:val="none"/>
        </w:rPr>
      </w:pPr>
    </w:p>
    <w:p>
      <w:pP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附件</w:t>
      </w:r>
      <w:r>
        <w:rPr>
          <w:rFonts w:hint="eastAsia" w:asciiTheme="minorEastAsia" w:hAnsiTheme="minorEastAsia" w:eastAsiaTheme="minorEastAsia" w:cstheme="minorEastAsia"/>
          <w:color w:val="auto"/>
          <w:sz w:val="24"/>
          <w:szCs w:val="24"/>
          <w:highlight w:val="none"/>
          <w:lang w:val="en-US" w:eastAsia="zh-CN"/>
        </w:rPr>
        <w:t>3-11</w:t>
      </w:r>
      <w:r>
        <w:rPr>
          <w:rFonts w:hint="eastAsia" w:asciiTheme="minorEastAsia" w:hAnsiTheme="minorEastAsia" w:eastAsiaTheme="minorEastAsia" w:cstheme="minorEastAsia"/>
          <w:color w:val="auto"/>
          <w:sz w:val="24"/>
          <w:szCs w:val="24"/>
          <w:highlight w:val="none"/>
        </w:rPr>
        <w:t>：</w:t>
      </w:r>
    </w:p>
    <w:p>
      <w:pPr>
        <w:spacing w:line="380" w:lineRule="exact"/>
        <w:ind w:firstLine="1600" w:firstLineChars="500"/>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州级预算部门项目支出绩效自评表</w:t>
      </w:r>
    </w:p>
    <w:p>
      <w:pPr>
        <w:spacing w:line="380" w:lineRule="exact"/>
        <w:ind w:firstLine="3520" w:firstLineChars="1100"/>
        <w:rPr>
          <w:rFonts w:hint="eastAsia" w:asciiTheme="minorEastAsia" w:hAnsiTheme="minorEastAsia" w:eastAsiaTheme="minorEastAsia" w:cstheme="minorEastAsia"/>
          <w:color w:val="auto"/>
          <w:kern w:val="0"/>
          <w:sz w:val="32"/>
          <w:szCs w:val="32"/>
          <w:highlight w:val="none"/>
        </w:rPr>
      </w:pPr>
      <w:r>
        <w:rPr>
          <w:rFonts w:hint="eastAsia" w:asciiTheme="minorEastAsia" w:hAnsiTheme="minorEastAsia" w:eastAsiaTheme="minorEastAsia" w:cstheme="minorEastAsia"/>
          <w:color w:val="auto"/>
          <w:kern w:val="0"/>
          <w:sz w:val="32"/>
          <w:szCs w:val="32"/>
          <w:highlight w:val="none"/>
        </w:rPr>
        <w:t>（</w:t>
      </w:r>
      <w:r>
        <w:rPr>
          <w:rFonts w:hint="eastAsia" w:asciiTheme="minorEastAsia" w:hAnsiTheme="minorEastAsia" w:eastAsiaTheme="minorEastAsia" w:cstheme="minorEastAsia"/>
          <w:color w:val="auto"/>
          <w:kern w:val="0"/>
          <w:sz w:val="32"/>
          <w:szCs w:val="32"/>
          <w:highlight w:val="none"/>
          <w:lang w:eastAsia="zh-CN"/>
        </w:rPr>
        <w:t>2</w:t>
      </w:r>
      <w:r>
        <w:rPr>
          <w:rFonts w:hint="eastAsia" w:asciiTheme="minorEastAsia" w:hAnsiTheme="minorEastAsia" w:eastAsiaTheme="minorEastAsia" w:cstheme="minorEastAsia"/>
          <w:color w:val="auto"/>
          <w:kern w:val="0"/>
          <w:sz w:val="32"/>
          <w:szCs w:val="32"/>
          <w:highlight w:val="none"/>
          <w:lang w:val="en-US" w:eastAsia="zh-CN"/>
        </w:rPr>
        <w:t>020</w:t>
      </w:r>
      <w:r>
        <w:rPr>
          <w:rFonts w:hint="eastAsia" w:asciiTheme="minorEastAsia" w:hAnsiTheme="minorEastAsia" w:eastAsiaTheme="minorEastAsia" w:cstheme="minorEastAsia"/>
          <w:color w:val="auto"/>
          <w:kern w:val="0"/>
          <w:sz w:val="32"/>
          <w:szCs w:val="32"/>
          <w:highlight w:val="none"/>
        </w:rPr>
        <w:t>年度）</w:t>
      </w:r>
    </w:p>
    <w:tbl>
      <w:tblPr>
        <w:tblStyle w:val="7"/>
        <w:tblW w:w="9080" w:type="dxa"/>
        <w:jc w:val="center"/>
        <w:tblLayout w:type="fixed"/>
        <w:tblCellMar>
          <w:top w:w="0" w:type="dxa"/>
          <w:left w:w="108" w:type="dxa"/>
          <w:bottom w:w="0" w:type="dxa"/>
          <w:right w:w="108" w:type="dxa"/>
        </w:tblCellMar>
      </w:tblPr>
      <w:tblGrid>
        <w:gridCol w:w="588"/>
        <w:gridCol w:w="980"/>
        <w:gridCol w:w="979"/>
        <w:gridCol w:w="863"/>
        <w:gridCol w:w="298"/>
        <w:gridCol w:w="836"/>
        <w:gridCol w:w="1174"/>
        <w:gridCol w:w="990"/>
        <w:gridCol w:w="698"/>
        <w:gridCol w:w="115"/>
        <w:gridCol w:w="485"/>
        <w:gridCol w:w="366"/>
        <w:gridCol w:w="708"/>
      </w:tblGrid>
      <w:tr>
        <w:tblPrEx>
          <w:tblCellMar>
            <w:top w:w="0" w:type="dxa"/>
            <w:left w:w="108" w:type="dxa"/>
            <w:bottom w:w="0" w:type="dxa"/>
            <w:right w:w="108" w:type="dxa"/>
          </w:tblCellMar>
        </w:tblPrEx>
        <w:trPr>
          <w:trHeight w:val="437"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sz w:val="21"/>
                <w:szCs w:val="21"/>
                <w:highlight w:val="none"/>
                <w:shd w:val="clear" w:fill="FFFFFF"/>
                <w:lang w:val="en-US" w:eastAsia="zh-CN"/>
              </w:rPr>
              <w:t>交通建设工作经费9.9万元</w:t>
            </w:r>
          </w:p>
        </w:tc>
      </w:tr>
      <w:tr>
        <w:tblPrEx>
          <w:tblCellMar>
            <w:top w:w="0" w:type="dxa"/>
            <w:left w:w="108" w:type="dxa"/>
            <w:bottom w:w="0" w:type="dxa"/>
            <w:right w:w="108" w:type="dxa"/>
          </w:tblCellMar>
        </w:tblPrEx>
        <w:trPr>
          <w:trHeight w:val="372"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主管部门</w:t>
            </w:r>
          </w:p>
        </w:tc>
        <w:tc>
          <w:tcPr>
            <w:tcW w:w="415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eastAsia="zh-CN"/>
              </w:rPr>
            </w:pPr>
            <w:r>
              <w:rPr>
                <w:rFonts w:hint="eastAsia" w:asciiTheme="minorEastAsia" w:hAnsiTheme="minorEastAsia" w:eastAsiaTheme="minorEastAsia" w:cstheme="minorEastAsia"/>
                <w:color w:val="auto"/>
                <w:kern w:val="0"/>
                <w:sz w:val="18"/>
                <w:szCs w:val="18"/>
                <w:highlight w:val="none"/>
                <w:lang w:eastAsia="zh-CN"/>
              </w:rPr>
              <w:t>州交通运输局</w:t>
            </w: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实施单位</w:t>
            </w:r>
          </w:p>
        </w:tc>
        <w:tc>
          <w:tcPr>
            <w:tcW w:w="237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eastAsia="zh-CN"/>
              </w:rPr>
            </w:pPr>
            <w:r>
              <w:rPr>
                <w:rFonts w:hint="eastAsia" w:asciiTheme="minorEastAsia" w:hAnsiTheme="minorEastAsia" w:eastAsiaTheme="minorEastAsia" w:cstheme="minorEastAsia"/>
                <w:color w:val="auto"/>
                <w:kern w:val="0"/>
                <w:sz w:val="18"/>
                <w:szCs w:val="18"/>
                <w:highlight w:val="none"/>
                <w:lang w:eastAsia="zh-CN"/>
              </w:rPr>
              <w:t>湘西自治州交通建设中心</w:t>
            </w:r>
          </w:p>
        </w:tc>
      </w:tr>
      <w:tr>
        <w:tblPrEx>
          <w:tblCellMar>
            <w:top w:w="0" w:type="dxa"/>
            <w:left w:w="108" w:type="dxa"/>
            <w:bottom w:w="0" w:type="dxa"/>
            <w:right w:w="108" w:type="dxa"/>
          </w:tblCellMar>
        </w:tblPrEx>
        <w:trPr>
          <w:trHeight w:val="562"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项目资金</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年初预算数</w:t>
            </w:r>
          </w:p>
        </w:tc>
        <w:tc>
          <w:tcPr>
            <w:tcW w:w="117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全年预算数</w:t>
            </w: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全年执行数</w:t>
            </w:r>
          </w:p>
        </w:tc>
        <w:tc>
          <w:tcPr>
            <w:tcW w:w="81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得分</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年度资金总额</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9.9</w:t>
            </w:r>
          </w:p>
        </w:tc>
        <w:tc>
          <w:tcPr>
            <w:tcW w:w="117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20.78</w:t>
            </w: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20.78</w:t>
            </w:r>
          </w:p>
        </w:tc>
        <w:tc>
          <w:tcPr>
            <w:tcW w:w="81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其中：当年财政拨款</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p>
        </w:tc>
        <w:tc>
          <w:tcPr>
            <w:tcW w:w="117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9.9</w:t>
            </w: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bidi="ar-SA"/>
              </w:rPr>
            </w:pPr>
          </w:p>
        </w:tc>
        <w:tc>
          <w:tcPr>
            <w:tcW w:w="81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 xml:space="preserve">      上年结转资金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7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10.88</w:t>
            </w: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81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 xml:space="preserve">  其他资金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7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81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w:t>
            </w:r>
          </w:p>
        </w:tc>
      </w:tr>
      <w:tr>
        <w:tblPrEx>
          <w:tblCellMar>
            <w:top w:w="0" w:type="dxa"/>
            <w:left w:w="108" w:type="dxa"/>
            <w:bottom w:w="0" w:type="dxa"/>
            <w:right w:w="108" w:type="dxa"/>
          </w:tblCellMar>
        </w:tblPrEx>
        <w:trPr>
          <w:trHeight w:val="297"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年度总体目标</w:t>
            </w:r>
          </w:p>
        </w:tc>
        <w:tc>
          <w:tcPr>
            <w:tcW w:w="513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预期目标</w:t>
            </w:r>
          </w:p>
        </w:tc>
        <w:tc>
          <w:tcPr>
            <w:tcW w:w="336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实际完成情况</w:t>
            </w:r>
          </w:p>
        </w:tc>
      </w:tr>
      <w:tr>
        <w:tblPrEx>
          <w:tblCellMar>
            <w:top w:w="0" w:type="dxa"/>
            <w:left w:w="108" w:type="dxa"/>
            <w:bottom w:w="0" w:type="dxa"/>
            <w:right w:w="108" w:type="dxa"/>
          </w:tblCellMar>
        </w:tblPrEx>
        <w:trPr>
          <w:trHeight w:val="5012"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5130" w:type="dxa"/>
            <w:gridSpan w:val="6"/>
            <w:tcBorders>
              <w:top w:val="single" w:color="auto" w:sz="4" w:space="0"/>
              <w:left w:val="nil"/>
              <w:bottom w:val="single" w:color="auto" w:sz="4" w:space="0"/>
              <w:right w:val="single" w:color="auto" w:sz="4" w:space="0"/>
            </w:tcBorders>
            <w:vAlign w:val="center"/>
          </w:tcPr>
          <w:p>
            <w:pPr>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autoSpaceDE/>
              <w:autoSpaceDN/>
              <w:bidi w:val="0"/>
              <w:adjustRightInd/>
              <w:snapToGrid/>
              <w:spacing w:line="240" w:lineRule="auto"/>
              <w:ind w:right="0" w:rightChars="0" w:firstLine="420" w:firstLineChars="200"/>
              <w:jc w:val="both"/>
              <w:textAlignment w:val="auto"/>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sz w:val="21"/>
                <w:szCs w:val="21"/>
                <w:highlight w:val="none"/>
                <w:shd w:val="clear" w:fill="FFFFFF"/>
                <w:lang w:val="en-US" w:eastAsia="zh-CN"/>
              </w:rPr>
              <w:t>组织实施2020年州级公路、水路交通工程建设以及各项管理工作。参与拟定2020年全州公路建设中长期发展规划、年度；组织2020年实施交通工程建设相关前期工作；参与2020年全州交通建设规划、计划建设管理工作等；负责提出全州公路、水路固定资产投资规模和方向及州级财政性资金安排意见；负责协管2020年全州交通建设国省补助资金的请领和下拨工作；完成自然村通水泥（沥青）路建设200公里，县乡道改造150公里，农村公路村组停车坪建设100个，对农村公路建设工作建设督察、调度制度，对下达和实施项目指导和督查。每月督察建设情况不少于一次，每年组织项目验收不少于一次。2020年上半年完成专项实施70%进度，下半年完成专项实施进度30%。</w:t>
            </w:r>
          </w:p>
        </w:tc>
        <w:tc>
          <w:tcPr>
            <w:tcW w:w="3362" w:type="dxa"/>
            <w:gridSpan w:val="6"/>
            <w:tcBorders>
              <w:top w:val="single" w:color="auto" w:sz="4" w:space="0"/>
              <w:left w:val="nil"/>
              <w:bottom w:val="single" w:color="auto" w:sz="4" w:space="0"/>
              <w:right w:val="single" w:color="auto" w:sz="4" w:space="0"/>
            </w:tcBorders>
            <w:vAlign w:val="center"/>
          </w:tcPr>
          <w:p>
            <w:pPr>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autoSpaceDE/>
              <w:autoSpaceDN/>
              <w:bidi w:val="0"/>
              <w:adjustRightInd/>
              <w:snapToGrid/>
              <w:spacing w:line="240" w:lineRule="auto"/>
              <w:ind w:right="0" w:rightChars="0" w:firstLine="420" w:firstLineChars="200"/>
              <w:jc w:val="both"/>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sz w:val="21"/>
                <w:szCs w:val="21"/>
                <w:highlight w:val="none"/>
                <w:shd w:val="clear" w:fill="FFFFFF"/>
                <w:lang w:val="en-US" w:eastAsia="zh-CN"/>
              </w:rPr>
              <w:t>年初绩效目标已经全面完成。</w:t>
            </w:r>
          </w:p>
        </w:tc>
      </w:tr>
      <w:tr>
        <w:tblPrEx>
          <w:tblCellMar>
            <w:top w:w="0" w:type="dxa"/>
            <w:left w:w="108" w:type="dxa"/>
            <w:bottom w:w="0" w:type="dxa"/>
            <w:right w:w="108" w:type="dxa"/>
          </w:tblCellMar>
        </w:tblPrEx>
        <w:trPr>
          <w:trHeight w:val="527"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绩</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效</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指</w:t>
            </w:r>
            <w:r>
              <w:rPr>
                <w:rFonts w:hint="eastAsia" w:asciiTheme="minorEastAsia" w:hAnsiTheme="minorEastAsia" w:eastAsiaTheme="minorEastAsia" w:cstheme="minorEastAsia"/>
                <w:color w:val="auto"/>
                <w:kern w:val="0"/>
                <w:sz w:val="18"/>
                <w:szCs w:val="18"/>
                <w:highlight w:val="none"/>
              </w:rPr>
              <w:br w:type="textWrapping"/>
            </w:r>
            <w:r>
              <w:rPr>
                <w:rFonts w:hint="eastAsia" w:asciiTheme="minorEastAsia" w:hAnsiTheme="minorEastAsia" w:eastAsiaTheme="minorEastAsia" w:cstheme="minorEastAsia"/>
                <w:color w:val="auto"/>
                <w:kern w:val="0"/>
                <w:sz w:val="18"/>
                <w:szCs w:val="18"/>
                <w:highlight w:val="none"/>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一级指标</w:t>
            </w:r>
          </w:p>
        </w:tc>
        <w:tc>
          <w:tcPr>
            <w:tcW w:w="979" w:type="dxa"/>
            <w:tcBorders>
              <w:top w:val="nil"/>
              <w:left w:val="nil"/>
              <w:bottom w:val="single" w:color="auto" w:sz="4" w:space="0"/>
              <w:right w:val="single" w:color="auto" w:sz="4" w:space="0"/>
            </w:tcBorders>
            <w:vAlign w:val="center"/>
          </w:tcPr>
          <w:p>
            <w:pPr>
              <w:spacing w:line="320" w:lineRule="exact"/>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0"/>
                <w:sz w:val="18"/>
                <w:szCs w:val="18"/>
                <w:highlight w:val="none"/>
                <w:lang w:eastAsia="zh-CN"/>
              </w:rPr>
              <w:t>二</w:t>
            </w:r>
            <w:r>
              <w:rPr>
                <w:rFonts w:hint="eastAsia" w:asciiTheme="minorEastAsia" w:hAnsiTheme="minorEastAsia" w:eastAsiaTheme="minorEastAsia" w:cstheme="minorEastAsia"/>
                <w:color w:val="auto"/>
                <w:kern w:val="0"/>
                <w:sz w:val="18"/>
                <w:szCs w:val="18"/>
                <w:highlight w:val="none"/>
              </w:rPr>
              <w:t>级指标</w:t>
            </w: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三级指标</w:t>
            </w:r>
          </w:p>
        </w:tc>
        <w:tc>
          <w:tcPr>
            <w:tcW w:w="20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年度</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指标值</w:t>
            </w: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实际</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完成值</w:t>
            </w:r>
          </w:p>
        </w:tc>
        <w:tc>
          <w:tcPr>
            <w:tcW w:w="69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分值</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得分</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偏差原因分析及改进措施</w:t>
            </w:r>
          </w:p>
        </w:tc>
      </w:tr>
      <w:tr>
        <w:tblPrEx>
          <w:tblCellMar>
            <w:top w:w="0" w:type="dxa"/>
            <w:left w:w="108" w:type="dxa"/>
            <w:bottom w:w="0" w:type="dxa"/>
            <w:right w:w="108" w:type="dxa"/>
          </w:tblCellMar>
        </w:tblPrEx>
        <w:trPr>
          <w:trHeight w:val="666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产出指标（50分）</w:t>
            </w:r>
          </w:p>
        </w:tc>
        <w:tc>
          <w:tcPr>
            <w:tcW w:w="979" w:type="dxa"/>
            <w:tcBorders>
              <w:top w:val="nil"/>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rPr>
              <w:t>数量指标</w:t>
            </w:r>
          </w:p>
        </w:tc>
        <w:tc>
          <w:tcPr>
            <w:tcW w:w="116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农村公路建设里程</w:t>
            </w:r>
          </w:p>
        </w:tc>
        <w:tc>
          <w:tcPr>
            <w:tcW w:w="2010"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完成自然村通水泥（沥青）路建设200公里，县乡道改造150公里，农村公路村组停车坪建设100个，对农村公路建设工作建设督察、调度制度，对下达和实施项目指导和督查。每月督察建设情况不少于一次，每年组织项目验收不少于一次。</w:t>
            </w:r>
          </w:p>
        </w:tc>
        <w:tc>
          <w:tcPr>
            <w:tcW w:w="990" w:type="dxa"/>
            <w:tcBorders>
              <w:top w:val="single" w:color="auto" w:sz="4" w:space="0"/>
              <w:left w:val="single" w:color="auto" w:sz="4" w:space="0"/>
              <w:bottom w:val="single" w:color="auto" w:sz="4" w:space="0"/>
              <w:right w:val="single" w:color="auto" w:sz="4" w:space="0"/>
            </w:tcBorders>
            <w:vAlign w:val="center"/>
          </w:tcPr>
          <w:p>
            <w:pPr>
              <w:numPr>
                <w:ilvl w:val="0"/>
                <w:numId w:val="0"/>
              </w:numPr>
              <w:autoSpaceDN w:val="0"/>
              <w:spacing w:line="240" w:lineRule="auto"/>
              <w:ind w:left="0" w:leftChars="0" w:firstLine="0" w:firstLineChars="0"/>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2020年度全州自然村通水泥（沥青）路建设目标任务330公里，完成332.2公里，完成率达100.7%，全州农村公路窄路加宽建设目标任务80公里，已完成72.9公里，完成率为91.1%，同时完成农村公路村组停车场708个、错车道803个。</w:t>
            </w:r>
          </w:p>
        </w:tc>
        <w:tc>
          <w:tcPr>
            <w:tcW w:w="698"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12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sz w:val="18"/>
                <w:szCs w:val="18"/>
              </w:rPr>
              <w:t>质量指标</w:t>
            </w:r>
          </w:p>
        </w:tc>
        <w:tc>
          <w:tcPr>
            <w:tcW w:w="116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验收合格率</w:t>
            </w:r>
          </w:p>
        </w:tc>
        <w:tc>
          <w:tcPr>
            <w:tcW w:w="201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验收合格率 ≥90%</w:t>
            </w:r>
          </w:p>
        </w:tc>
        <w:tc>
          <w:tcPr>
            <w:tcW w:w="990"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所有</w:t>
            </w:r>
            <w:r>
              <w:rPr>
                <w:rFonts w:hint="eastAsia" w:asciiTheme="minorEastAsia" w:hAnsiTheme="minorEastAsia" w:eastAsiaTheme="minorEastAsia" w:cstheme="minorEastAsia"/>
                <w:color w:val="auto"/>
                <w:sz w:val="18"/>
                <w:szCs w:val="18"/>
                <w:lang w:eastAsia="zh-CN"/>
              </w:rPr>
              <w:t>工作</w:t>
            </w:r>
            <w:r>
              <w:rPr>
                <w:rFonts w:hint="eastAsia" w:asciiTheme="minorEastAsia" w:hAnsiTheme="minorEastAsia" w:eastAsiaTheme="minorEastAsia" w:cstheme="minorEastAsia"/>
                <w:color w:val="auto"/>
                <w:sz w:val="18"/>
                <w:szCs w:val="18"/>
              </w:rPr>
              <w:t>均按标准完成。验收合格率 ≥ 95.4%</w:t>
            </w:r>
          </w:p>
        </w:tc>
        <w:tc>
          <w:tcPr>
            <w:tcW w:w="698" w:type="dxa"/>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10</w:t>
            </w:r>
          </w:p>
        </w:tc>
        <w:tc>
          <w:tcPr>
            <w:tcW w:w="600" w:type="dxa"/>
            <w:gridSpan w:val="2"/>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5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时效指标</w:t>
            </w:r>
          </w:p>
        </w:tc>
        <w:tc>
          <w:tcPr>
            <w:tcW w:w="1161"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rPr>
                <w:rFonts w:hint="eastAsia" w:asciiTheme="minorEastAsia" w:hAnsiTheme="minorEastAsia" w:eastAsiaTheme="minorEastAsia" w:cstheme="minorEastAsia"/>
                <w:color w:val="auto"/>
                <w:sz w:val="18"/>
                <w:szCs w:val="18"/>
                <w:lang w:eastAsia="zh-CN"/>
              </w:rPr>
            </w:pPr>
            <w:r>
              <w:rPr>
                <w:rFonts w:hint="eastAsia" w:asciiTheme="minorEastAsia" w:hAnsiTheme="minorEastAsia" w:eastAsiaTheme="minorEastAsia" w:cstheme="minorEastAsia"/>
                <w:color w:val="auto"/>
                <w:sz w:val="18"/>
                <w:szCs w:val="18"/>
                <w:lang w:val="en-US" w:eastAsia="zh-CN"/>
              </w:rPr>
              <w:t>指标1：项目完成及时率</w:t>
            </w:r>
          </w:p>
          <w:p>
            <w:pPr>
              <w:widowControl/>
              <w:jc w:val="left"/>
              <w:rPr>
                <w:rFonts w:hint="eastAsia" w:asciiTheme="minorEastAsia" w:hAnsiTheme="minorEastAsia" w:eastAsiaTheme="minorEastAsia" w:cstheme="minorEastAsia"/>
                <w:color w:val="auto"/>
                <w:kern w:val="2"/>
                <w:sz w:val="18"/>
                <w:szCs w:val="18"/>
                <w:lang w:val="en-US" w:eastAsia="zh-CN" w:bidi="ar-SA"/>
              </w:rPr>
            </w:pPr>
          </w:p>
        </w:tc>
        <w:tc>
          <w:tcPr>
            <w:tcW w:w="2010"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lang w:val="en-US" w:eastAsia="zh-CN" w:bidi="ar"/>
              </w:rPr>
              <w:t>100%</w:t>
            </w:r>
          </w:p>
        </w:tc>
        <w:tc>
          <w:tcPr>
            <w:tcW w:w="990"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全部按时完成</w:t>
            </w:r>
          </w:p>
        </w:tc>
        <w:tc>
          <w:tcPr>
            <w:tcW w:w="698" w:type="dxa"/>
            <w:tcBorders>
              <w:top w:val="single" w:color="auto" w:sz="4" w:space="0"/>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600" w:type="dxa"/>
            <w:gridSpan w:val="2"/>
            <w:tcBorders>
              <w:top w:val="single" w:color="auto" w:sz="4" w:space="0"/>
              <w:left w:val="nil"/>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74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6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指标2：项目资金拨付及时率</w:t>
            </w:r>
          </w:p>
        </w:tc>
        <w:tc>
          <w:tcPr>
            <w:tcW w:w="201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lang w:val="en-US" w:eastAsia="zh-CN" w:bidi="ar"/>
              </w:rPr>
              <w:t>100%</w:t>
            </w:r>
          </w:p>
        </w:tc>
        <w:tc>
          <w:tcPr>
            <w:tcW w:w="99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　</w:t>
            </w:r>
            <w:r>
              <w:rPr>
                <w:rFonts w:hint="eastAsia" w:asciiTheme="minorEastAsia" w:hAnsiTheme="minorEastAsia" w:eastAsiaTheme="minorEastAsia" w:cstheme="minorEastAsia"/>
                <w:color w:val="auto"/>
                <w:kern w:val="0"/>
                <w:sz w:val="18"/>
                <w:szCs w:val="18"/>
                <w:lang w:val="en-US" w:eastAsia="zh-CN" w:bidi="ar"/>
              </w:rPr>
              <w:t>100%</w:t>
            </w:r>
          </w:p>
        </w:tc>
        <w:tc>
          <w:tcPr>
            <w:tcW w:w="698" w:type="dxa"/>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kern w:val="2"/>
                <w:sz w:val="21"/>
                <w:szCs w:val="24"/>
                <w:lang w:val="en-US" w:eastAsia="zh-CN" w:bidi="ar-SA"/>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01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成本指标</w:t>
            </w:r>
          </w:p>
        </w:tc>
        <w:tc>
          <w:tcPr>
            <w:tcW w:w="1161"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单价是否控制在批复单价慨算内</w:t>
            </w:r>
          </w:p>
        </w:tc>
        <w:tc>
          <w:tcPr>
            <w:tcW w:w="2010" w:type="dxa"/>
            <w:gridSpan w:val="2"/>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是</w:t>
            </w:r>
          </w:p>
        </w:tc>
        <w:tc>
          <w:tcPr>
            <w:tcW w:w="99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2"/>
                <w:sz w:val="18"/>
                <w:szCs w:val="18"/>
                <w:lang w:val="en-US" w:eastAsia="zh-CN" w:bidi="ar-SA"/>
              </w:rPr>
              <w:t>是</w:t>
            </w:r>
          </w:p>
        </w:tc>
        <w:tc>
          <w:tcPr>
            <w:tcW w:w="698" w:type="dxa"/>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b w:val="0"/>
                <w:bCs/>
                <w:color w:val="auto"/>
                <w:kern w:val="2"/>
                <w:sz w:val="21"/>
                <w:szCs w:val="21"/>
                <w:lang w:val="en-US" w:eastAsia="zh-CN" w:bidi="ar-SA"/>
              </w:rPr>
            </w:pPr>
            <w:r>
              <w:rPr>
                <w:rFonts w:hint="eastAsia" w:asciiTheme="minorEastAsia" w:hAnsiTheme="minorEastAsia" w:eastAsiaTheme="minorEastAsia" w:cstheme="minorEastAsia"/>
                <w:b w:val="0"/>
                <w:bCs/>
                <w:color w:val="auto"/>
                <w:kern w:val="2"/>
                <w:sz w:val="21"/>
                <w:szCs w:val="21"/>
                <w:lang w:val="en-US" w:eastAsia="zh-CN" w:bidi="ar-SA"/>
              </w:rPr>
              <w:t>10</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lang w:val="en-US" w:eastAsia="zh-CN"/>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p>
        </w:tc>
      </w:tr>
      <w:tr>
        <w:tblPrEx>
          <w:tblCellMar>
            <w:top w:w="0" w:type="dxa"/>
            <w:left w:w="108" w:type="dxa"/>
            <w:bottom w:w="0" w:type="dxa"/>
            <w:right w:w="108" w:type="dxa"/>
          </w:tblCellMar>
        </w:tblPrEx>
        <w:trPr>
          <w:trHeight w:val="145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效益指标（30分）</w:t>
            </w:r>
          </w:p>
        </w:tc>
        <w:tc>
          <w:tcPr>
            <w:tcW w:w="9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经济效益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61"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专项资金利用率100%，实现社会贡献最大化。</w:t>
            </w:r>
          </w:p>
        </w:tc>
        <w:tc>
          <w:tcPr>
            <w:tcW w:w="201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专项资金利用率100%，实现社会贡献最大化。</w:t>
            </w:r>
          </w:p>
        </w:tc>
        <w:tc>
          <w:tcPr>
            <w:tcW w:w="990" w:type="dxa"/>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专项资金利用率100%，实现社会贡献最大化。</w:t>
            </w:r>
          </w:p>
        </w:tc>
        <w:tc>
          <w:tcPr>
            <w:tcW w:w="698"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8</w:t>
            </w:r>
          </w:p>
        </w:tc>
        <w:tc>
          <w:tcPr>
            <w:tcW w:w="600"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28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社会效益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61"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确保全州交通运输行业安全生产形势稳定</w:t>
            </w:r>
          </w:p>
        </w:tc>
        <w:tc>
          <w:tcPr>
            <w:tcW w:w="2010" w:type="dxa"/>
            <w:gridSpan w:val="2"/>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lang w:val="en-US" w:eastAsia="zh-CN"/>
              </w:rPr>
              <w:t>确保全州交通运输行业安全生产形势稳定</w:t>
            </w:r>
          </w:p>
        </w:tc>
        <w:tc>
          <w:tcPr>
            <w:tcW w:w="990"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确保全州交通运输行业安全生产形势稳定</w:t>
            </w:r>
          </w:p>
        </w:tc>
        <w:tc>
          <w:tcPr>
            <w:tcW w:w="698"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8</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167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生态效益</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161"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初步设计避开生态红线，保护生态环境</w:t>
            </w:r>
          </w:p>
        </w:tc>
        <w:tc>
          <w:tcPr>
            <w:tcW w:w="2010" w:type="dxa"/>
            <w:gridSpan w:val="2"/>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初步设计避开生态红线，保护生态环境</w:t>
            </w:r>
          </w:p>
        </w:tc>
        <w:tc>
          <w:tcPr>
            <w:tcW w:w="990" w:type="dxa"/>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sz w:val="18"/>
                <w:szCs w:val="18"/>
              </w:rPr>
              <w:t>初步设计避开生态红线，保护生态环境</w:t>
            </w:r>
          </w:p>
        </w:tc>
        <w:tc>
          <w:tcPr>
            <w:tcW w:w="698"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7</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6</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97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可持续影响指标</w:t>
            </w:r>
          </w:p>
        </w:tc>
        <w:tc>
          <w:tcPr>
            <w:tcW w:w="1161" w:type="dxa"/>
            <w:gridSpan w:val="2"/>
            <w:tcBorders>
              <w:top w:val="single" w:color="auto" w:sz="4" w:space="0"/>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highlight w:val="none"/>
                <w:lang w:eastAsia="zh-CN"/>
              </w:rPr>
              <w:t>已建工程是否良性运行</w:t>
            </w:r>
          </w:p>
        </w:tc>
        <w:tc>
          <w:tcPr>
            <w:tcW w:w="20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highlight w:val="none"/>
                <w:lang w:eastAsia="zh-CN"/>
              </w:rPr>
              <w:t>是</w:t>
            </w: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eastAsiaTheme="minorEastAsia" w:cstheme="minorEastAsia"/>
                <w:color w:val="auto"/>
                <w:kern w:val="0"/>
                <w:sz w:val="18"/>
                <w:szCs w:val="18"/>
                <w:highlight w:val="none"/>
                <w:lang w:eastAsia="zh-CN"/>
              </w:rPr>
              <w:t>是</w:t>
            </w:r>
          </w:p>
        </w:tc>
        <w:tc>
          <w:tcPr>
            <w:tcW w:w="698"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7</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7</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519"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满意度</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（10分）</w:t>
            </w:r>
          </w:p>
        </w:tc>
        <w:tc>
          <w:tcPr>
            <w:tcW w:w="97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服务对象满意度指标</w:t>
            </w: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rPr>
              <w:t>指标1：公众满意度</w:t>
            </w:r>
          </w:p>
        </w:tc>
        <w:tc>
          <w:tcPr>
            <w:tcW w:w="2010" w:type="dxa"/>
            <w:gridSpan w:val="2"/>
            <w:tcBorders>
              <w:top w:val="nil"/>
              <w:left w:val="nil"/>
              <w:bottom w:val="single" w:color="auto" w:sz="4" w:space="0"/>
              <w:right w:val="single" w:color="auto" w:sz="4" w:space="0"/>
            </w:tcBorders>
            <w:vAlign w:val="center"/>
          </w:tcPr>
          <w:p>
            <w:pPr>
              <w:pStyle w:val="11"/>
              <w:spacing w:line="240" w:lineRule="auto"/>
              <w:ind w:firstLine="0" w:firstLineChars="0"/>
              <w:jc w:val="center"/>
              <w:rPr>
                <w:rFonts w:hint="eastAsia" w:asciiTheme="minorEastAsia" w:hAnsiTheme="minorEastAsia" w:eastAsiaTheme="minorEastAsia" w:cstheme="minorEastAsia"/>
                <w:color w:val="auto"/>
                <w:kern w:val="0"/>
                <w:sz w:val="18"/>
                <w:szCs w:val="18"/>
                <w:highlight w:val="none"/>
                <w:lang w:val="en-US" w:eastAsia="zh-CN" w:bidi="zh-TW"/>
              </w:rPr>
            </w:pPr>
            <w:r>
              <w:rPr>
                <w:rFonts w:hint="eastAsia" w:asciiTheme="minorEastAsia" w:hAnsiTheme="minorEastAsia" w:eastAsiaTheme="minorEastAsia" w:cstheme="minorEastAsia"/>
                <w:color w:val="auto"/>
                <w:kern w:val="2"/>
                <w:sz w:val="18"/>
                <w:szCs w:val="18"/>
                <w:lang w:val="en-US" w:eastAsia="zh-CN" w:bidi="ar-SA"/>
              </w:rPr>
              <w:t>》90%</w:t>
            </w:r>
          </w:p>
        </w:tc>
        <w:tc>
          <w:tcPr>
            <w:tcW w:w="990"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2"/>
                <w:sz w:val="18"/>
                <w:szCs w:val="18"/>
                <w:lang w:val="en-US" w:eastAsia="zh-CN" w:bidi="ar-SA"/>
              </w:rPr>
              <w:t>96.5%</w:t>
            </w:r>
          </w:p>
        </w:tc>
        <w:tc>
          <w:tcPr>
            <w:tcW w:w="698"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606"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rPr>
              <w:t>指标2：服务对满意度</w:t>
            </w:r>
          </w:p>
        </w:tc>
        <w:tc>
          <w:tcPr>
            <w:tcW w:w="2010" w:type="dxa"/>
            <w:gridSpan w:val="2"/>
            <w:tcBorders>
              <w:top w:val="nil"/>
              <w:left w:val="nil"/>
              <w:bottom w:val="single" w:color="auto" w:sz="4" w:space="0"/>
              <w:right w:val="single" w:color="auto" w:sz="4" w:space="0"/>
            </w:tcBorders>
            <w:vAlign w:val="center"/>
          </w:tcPr>
          <w:p>
            <w:pPr>
              <w:pStyle w:val="11"/>
              <w:spacing w:line="240" w:lineRule="auto"/>
              <w:ind w:firstLine="0" w:firstLineChars="0"/>
              <w:jc w:val="center"/>
              <w:rPr>
                <w:rFonts w:hint="eastAsia" w:asciiTheme="minorEastAsia" w:hAnsiTheme="minorEastAsia" w:eastAsiaTheme="minorEastAsia" w:cstheme="minorEastAsia"/>
                <w:color w:val="auto"/>
                <w:kern w:val="0"/>
                <w:sz w:val="18"/>
                <w:szCs w:val="18"/>
                <w:highlight w:val="none"/>
                <w:lang w:val="en-US" w:eastAsia="zh-CN" w:bidi="zh-TW"/>
              </w:rPr>
            </w:pPr>
            <w:r>
              <w:rPr>
                <w:rFonts w:hint="eastAsia" w:asciiTheme="minorEastAsia" w:hAnsiTheme="minorEastAsia" w:eastAsiaTheme="minorEastAsia" w:cstheme="minorEastAsia"/>
                <w:color w:val="auto"/>
                <w:kern w:val="2"/>
                <w:sz w:val="18"/>
                <w:szCs w:val="18"/>
                <w:lang w:val="en-US" w:eastAsia="zh-CN" w:bidi="ar-SA"/>
              </w:rPr>
              <w:t>》90%</w:t>
            </w:r>
          </w:p>
        </w:tc>
        <w:tc>
          <w:tcPr>
            <w:tcW w:w="990" w:type="dxa"/>
            <w:tcBorders>
              <w:top w:val="nil"/>
              <w:left w:val="nil"/>
              <w:bottom w:val="single" w:color="auto" w:sz="4" w:space="0"/>
              <w:right w:val="single" w:color="auto" w:sz="4" w:space="0"/>
            </w:tcBorders>
            <w:vAlign w:val="center"/>
          </w:tcPr>
          <w:p>
            <w:pPr>
              <w:autoSpaceDN w:val="0"/>
              <w:spacing w:line="320" w:lineRule="exact"/>
              <w:jc w:val="center"/>
              <w:textAlignment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2"/>
                <w:sz w:val="18"/>
                <w:szCs w:val="18"/>
                <w:lang w:val="en-US" w:eastAsia="zh-CN" w:bidi="ar-SA"/>
              </w:rPr>
              <w:t>96.5%</w:t>
            </w:r>
          </w:p>
        </w:tc>
        <w:tc>
          <w:tcPr>
            <w:tcW w:w="698" w:type="dxa"/>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600" w:type="dxa"/>
            <w:gridSpan w:val="2"/>
            <w:tcBorders>
              <w:top w:val="nil"/>
              <w:left w:val="nil"/>
              <w:bottom w:val="single" w:color="auto" w:sz="4" w:space="0"/>
              <w:right w:val="single" w:color="auto" w:sz="4" w:space="0"/>
            </w:tcBorders>
            <w:vAlign w:val="center"/>
          </w:tcPr>
          <w:p>
            <w:pPr>
              <w:spacing w:line="260" w:lineRule="exact"/>
              <w:jc w:val="left"/>
              <w:rPr>
                <w:rFonts w:hint="eastAsia" w:asciiTheme="minorEastAsia" w:hAnsiTheme="minorEastAsia" w:eastAsiaTheme="minorEastAsia" w:cstheme="minorEastAsia"/>
                <w:color w:val="auto"/>
                <w:kern w:val="2"/>
                <w:sz w:val="21"/>
                <w:szCs w:val="24"/>
                <w:lang w:val="en-US" w:eastAsia="zh-CN" w:bidi="ar-SA"/>
              </w:rPr>
            </w:pPr>
            <w:r>
              <w:rPr>
                <w:rFonts w:hint="eastAsia" w:asciiTheme="minorEastAsia" w:hAnsiTheme="minorEastAsia" w:eastAsiaTheme="minorEastAsia" w:cstheme="minorEastAsia"/>
                <w:color w:val="auto"/>
              </w:rPr>
              <w:t>　</w:t>
            </w:r>
            <w:r>
              <w:rPr>
                <w:rFonts w:hint="eastAsia" w:asciiTheme="minorEastAsia" w:hAnsiTheme="minorEastAsia" w:eastAsiaTheme="minorEastAsia" w:cstheme="minorEastAsia"/>
                <w:color w:val="auto"/>
                <w:lang w:val="en-US" w:eastAsia="zh-CN"/>
              </w:rPr>
              <w:t>5</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r>
        <w:tblPrEx>
          <w:tblCellMar>
            <w:top w:w="0" w:type="dxa"/>
            <w:left w:w="108" w:type="dxa"/>
            <w:bottom w:w="0" w:type="dxa"/>
            <w:right w:w="108" w:type="dxa"/>
          </w:tblCellMar>
        </w:tblPrEx>
        <w:trPr>
          <w:trHeight w:val="307" w:hRule="exact"/>
          <w:jc w:val="center"/>
        </w:trPr>
        <w:tc>
          <w:tcPr>
            <w:tcW w:w="6708"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总分</w:t>
            </w:r>
          </w:p>
        </w:tc>
        <w:tc>
          <w:tcPr>
            <w:tcW w:w="69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100</w:t>
            </w:r>
          </w:p>
        </w:tc>
        <w:tc>
          <w:tcPr>
            <w:tcW w:w="60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95</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highlight w:val="none"/>
              </w:rPr>
            </w:pPr>
          </w:p>
        </w:tc>
      </w:tr>
    </w:tbl>
    <w:p>
      <w:pPr>
        <w:pStyle w:val="3"/>
        <w:spacing w:before="0" w:after="0" w:line="240" w:lineRule="auto"/>
        <w:rPr>
          <w:rFonts w:hint="eastAsia" w:asciiTheme="minorEastAsia" w:hAnsiTheme="minorEastAsia" w:eastAsiaTheme="minorEastAsia" w:cstheme="minorEastAsia"/>
          <w:b w:val="0"/>
          <w:bCs/>
          <w:color w:val="auto"/>
          <w:sz w:val="18"/>
          <w:szCs w:val="18"/>
          <w:highlight w:val="none"/>
        </w:rPr>
      </w:pPr>
      <w:r>
        <w:rPr>
          <w:rFonts w:hint="eastAsia" w:asciiTheme="minorEastAsia" w:hAnsiTheme="minorEastAsia" w:eastAsiaTheme="minorEastAsia" w:cstheme="minorEastAsia"/>
          <w:b w:val="0"/>
          <w:bCs/>
          <w:color w:val="auto"/>
          <w:sz w:val="18"/>
          <w:szCs w:val="18"/>
          <w:highlight w:val="none"/>
        </w:rPr>
        <w:t xml:space="preserve">单位负责人签字： </w:t>
      </w:r>
      <w:r>
        <w:rPr>
          <w:rFonts w:hint="eastAsia" w:asciiTheme="minorEastAsia" w:hAnsiTheme="minorEastAsia" w:eastAsiaTheme="minorEastAsia" w:cstheme="minorEastAsia"/>
          <w:b w:val="0"/>
          <w:bCs/>
          <w:color w:val="auto"/>
          <w:sz w:val="18"/>
          <w:szCs w:val="18"/>
          <w:highlight w:val="none"/>
          <w:lang w:eastAsia="zh-CN"/>
        </w:rPr>
        <w:t>龙生贵</w:t>
      </w:r>
      <w:r>
        <w:rPr>
          <w:rFonts w:hint="eastAsia" w:asciiTheme="minorEastAsia" w:hAnsiTheme="minorEastAsia" w:eastAsiaTheme="minorEastAsia" w:cstheme="minorEastAsia"/>
          <w:b w:val="0"/>
          <w:bCs/>
          <w:color w:val="auto"/>
          <w:sz w:val="18"/>
          <w:szCs w:val="18"/>
          <w:highlight w:val="none"/>
        </w:rPr>
        <w:t xml:space="preserve">   填表人： </w:t>
      </w:r>
      <w:r>
        <w:rPr>
          <w:rFonts w:hint="eastAsia" w:asciiTheme="minorEastAsia" w:hAnsiTheme="minorEastAsia" w:eastAsiaTheme="minorEastAsia" w:cstheme="minorEastAsia"/>
          <w:b w:val="0"/>
          <w:bCs/>
          <w:color w:val="auto"/>
          <w:sz w:val="18"/>
          <w:szCs w:val="18"/>
          <w:highlight w:val="none"/>
          <w:lang w:eastAsia="zh-CN"/>
        </w:rPr>
        <w:t>田金枝</w:t>
      </w:r>
      <w:r>
        <w:rPr>
          <w:rFonts w:hint="eastAsia" w:asciiTheme="minorEastAsia" w:hAnsiTheme="minorEastAsia" w:eastAsiaTheme="minorEastAsia" w:cstheme="minorEastAsia"/>
          <w:b w:val="0"/>
          <w:bCs/>
          <w:color w:val="auto"/>
          <w:sz w:val="18"/>
          <w:szCs w:val="18"/>
          <w:highlight w:val="none"/>
        </w:rPr>
        <w:t xml:space="preserve">       联系电话： </w:t>
      </w:r>
      <w:r>
        <w:rPr>
          <w:rFonts w:hint="eastAsia" w:asciiTheme="minorEastAsia" w:hAnsiTheme="minorEastAsia" w:eastAsiaTheme="minorEastAsia" w:cstheme="minorEastAsia"/>
          <w:b w:val="0"/>
          <w:bCs/>
          <w:color w:val="auto"/>
          <w:sz w:val="18"/>
          <w:szCs w:val="18"/>
          <w:highlight w:val="none"/>
          <w:lang w:val="en-US" w:eastAsia="zh-CN"/>
        </w:rPr>
        <w:t>8221184</w:t>
      </w:r>
      <w:r>
        <w:rPr>
          <w:rFonts w:hint="eastAsia" w:asciiTheme="minorEastAsia" w:hAnsiTheme="minorEastAsia" w:eastAsiaTheme="minorEastAsia" w:cstheme="minorEastAsia"/>
          <w:b w:val="0"/>
          <w:bCs/>
          <w:color w:val="auto"/>
          <w:sz w:val="18"/>
          <w:szCs w:val="18"/>
          <w:highlight w:val="none"/>
        </w:rPr>
        <w:t xml:space="preserve">       填报日期：</w:t>
      </w:r>
      <w:r>
        <w:rPr>
          <w:rFonts w:hint="eastAsia" w:asciiTheme="minorEastAsia" w:hAnsiTheme="minorEastAsia" w:eastAsiaTheme="minorEastAsia" w:cstheme="minorEastAsia"/>
          <w:b w:val="0"/>
          <w:bCs/>
          <w:color w:val="auto"/>
          <w:sz w:val="18"/>
          <w:szCs w:val="18"/>
          <w:highlight w:val="none"/>
          <w:lang w:val="en-US" w:eastAsia="zh-CN"/>
        </w:rPr>
        <w:t>2021</w:t>
      </w:r>
      <w:r>
        <w:rPr>
          <w:rFonts w:hint="eastAsia" w:asciiTheme="minorEastAsia" w:hAnsiTheme="minorEastAsia" w:eastAsiaTheme="minorEastAsia" w:cstheme="minorEastAsia"/>
          <w:b w:val="0"/>
          <w:bCs/>
          <w:color w:val="auto"/>
          <w:sz w:val="18"/>
          <w:szCs w:val="18"/>
          <w:highlight w:val="none"/>
        </w:rPr>
        <w:t>年</w:t>
      </w:r>
      <w:r>
        <w:rPr>
          <w:rFonts w:hint="eastAsia" w:asciiTheme="minorEastAsia" w:hAnsiTheme="minorEastAsia" w:eastAsiaTheme="minorEastAsia" w:cstheme="minorEastAsia"/>
          <w:b w:val="0"/>
          <w:bCs/>
          <w:color w:val="auto"/>
          <w:sz w:val="18"/>
          <w:szCs w:val="18"/>
          <w:highlight w:val="none"/>
          <w:lang w:val="en-US" w:eastAsia="zh-CN"/>
        </w:rPr>
        <w:t>6</w:t>
      </w:r>
      <w:r>
        <w:rPr>
          <w:rFonts w:hint="eastAsia" w:asciiTheme="minorEastAsia" w:hAnsiTheme="minorEastAsia" w:eastAsiaTheme="minorEastAsia" w:cstheme="minorEastAsia"/>
          <w:b w:val="0"/>
          <w:bCs/>
          <w:color w:val="auto"/>
          <w:sz w:val="18"/>
          <w:szCs w:val="18"/>
          <w:highlight w:val="none"/>
        </w:rPr>
        <w:t>月</w:t>
      </w:r>
      <w:r>
        <w:rPr>
          <w:rFonts w:hint="eastAsia" w:asciiTheme="minorEastAsia" w:hAnsiTheme="minorEastAsia" w:eastAsiaTheme="minorEastAsia" w:cstheme="minorEastAsia"/>
          <w:b w:val="0"/>
          <w:bCs/>
          <w:color w:val="auto"/>
          <w:sz w:val="18"/>
          <w:szCs w:val="18"/>
          <w:highlight w:val="none"/>
          <w:lang w:val="en-US" w:eastAsia="zh-CN"/>
        </w:rPr>
        <w:t>18</w:t>
      </w:r>
      <w:r>
        <w:rPr>
          <w:rFonts w:hint="eastAsia" w:asciiTheme="minorEastAsia" w:hAnsiTheme="minorEastAsia" w:eastAsiaTheme="minorEastAsia" w:cstheme="minorEastAsia"/>
          <w:b w:val="0"/>
          <w:bCs/>
          <w:color w:val="auto"/>
          <w:sz w:val="18"/>
          <w:szCs w:val="18"/>
          <w:highlight w:val="none"/>
        </w:rPr>
        <w:t xml:space="preserve"> 日</w:t>
      </w:r>
    </w:p>
    <w:p>
      <w:pPr>
        <w:spacing w:line="400" w:lineRule="exact"/>
        <w:jc w:val="left"/>
        <w:rPr>
          <w:rFonts w:hint="eastAsia" w:asciiTheme="minorEastAsia" w:hAnsiTheme="minorEastAsia" w:eastAsiaTheme="minorEastAsia" w:cstheme="minorEastAsia"/>
          <w:color w:val="auto"/>
          <w:sz w:val="24"/>
          <w:szCs w:val="24"/>
        </w:rPr>
      </w:pPr>
    </w:p>
    <w:p>
      <w:pPr>
        <w:spacing w:line="400" w:lineRule="exact"/>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附件4：</w:t>
      </w:r>
    </w:p>
    <w:p>
      <w:pPr>
        <w:spacing w:line="400" w:lineRule="exact"/>
        <w:jc w:val="center"/>
        <w:rPr>
          <w:rFonts w:hint="eastAsia" w:asciiTheme="minorEastAsia" w:hAnsiTheme="minorEastAsia" w:eastAsiaTheme="minorEastAsia" w:cstheme="minorEastAsia"/>
          <w:color w:val="auto"/>
          <w:sz w:val="36"/>
          <w:szCs w:val="36"/>
        </w:rPr>
      </w:pPr>
      <w:r>
        <w:rPr>
          <w:rFonts w:hint="eastAsia" w:asciiTheme="minorEastAsia" w:hAnsiTheme="minorEastAsia" w:eastAsiaTheme="minorEastAsia" w:cstheme="minorEastAsia"/>
          <w:color w:val="auto"/>
          <w:sz w:val="36"/>
          <w:szCs w:val="36"/>
        </w:rPr>
        <w:t>州级预算部门政府性基金预算支出绩效自评表</w:t>
      </w:r>
    </w:p>
    <w:p>
      <w:pPr>
        <w:spacing w:line="400" w:lineRule="exact"/>
        <w:jc w:val="center"/>
        <w:rPr>
          <w:rFonts w:hint="eastAsia" w:asciiTheme="minorEastAsia" w:hAnsiTheme="minorEastAsia" w:eastAsiaTheme="minorEastAsia" w:cstheme="minorEastAsia"/>
          <w:color w:val="auto"/>
          <w:sz w:val="30"/>
          <w:szCs w:val="30"/>
        </w:rPr>
      </w:pPr>
      <w:r>
        <w:rPr>
          <w:rFonts w:hint="eastAsia" w:asciiTheme="minorEastAsia" w:hAnsiTheme="minorEastAsia" w:eastAsiaTheme="minorEastAsia" w:cstheme="minorEastAsia"/>
          <w:color w:val="auto"/>
          <w:sz w:val="30"/>
          <w:szCs w:val="30"/>
        </w:rPr>
        <w:t>（  2020 年度）</w:t>
      </w:r>
    </w:p>
    <w:tbl>
      <w:tblPr>
        <w:tblStyle w:val="7"/>
        <w:tblW w:w="92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7"/>
        <w:gridCol w:w="821"/>
        <w:gridCol w:w="1081"/>
        <w:gridCol w:w="1150"/>
        <w:gridCol w:w="1210"/>
        <w:gridCol w:w="1135"/>
        <w:gridCol w:w="829"/>
        <w:gridCol w:w="874"/>
        <w:gridCol w:w="1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137" w:type="dxa"/>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政府性基金预算支出名称</w:t>
            </w:r>
          </w:p>
        </w:tc>
        <w:tc>
          <w:tcPr>
            <w:tcW w:w="8142" w:type="dxa"/>
            <w:gridSpan w:val="8"/>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xml:space="preserve">  其他国有土地使用权出让收入安排的支出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137" w:type="dxa"/>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主管部门</w:t>
            </w:r>
          </w:p>
        </w:tc>
        <w:tc>
          <w:tcPr>
            <w:tcW w:w="4262" w:type="dxa"/>
            <w:gridSpan w:val="4"/>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eastAsia="zh-CN"/>
              </w:rPr>
              <w:t>州交通运输局</w:t>
            </w:r>
          </w:p>
        </w:tc>
        <w:tc>
          <w:tcPr>
            <w:tcW w:w="1135"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实施单位</w:t>
            </w:r>
          </w:p>
        </w:tc>
        <w:tc>
          <w:tcPr>
            <w:tcW w:w="2745" w:type="dxa"/>
            <w:gridSpan w:val="3"/>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eastAsia="zh-CN"/>
              </w:rPr>
              <w:t>州交通运输局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137" w:type="dxa"/>
            <w:vMerge w:val="restart"/>
            <w:tcBorders>
              <w:top w:val="nil"/>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项目资金</w:t>
            </w:r>
            <w:r>
              <w:rPr>
                <w:rFonts w:hint="eastAsia" w:asciiTheme="minorEastAsia" w:hAnsiTheme="minorEastAsia" w:eastAsiaTheme="minorEastAsia" w:cstheme="minorEastAsia"/>
                <w:color w:val="auto"/>
                <w:sz w:val="18"/>
                <w:szCs w:val="18"/>
              </w:rPr>
              <w:br w:type="textWrapping"/>
            </w:r>
            <w:r>
              <w:rPr>
                <w:rFonts w:hint="eastAsia" w:asciiTheme="minorEastAsia" w:hAnsiTheme="minorEastAsia" w:eastAsiaTheme="minorEastAsia" w:cstheme="minorEastAsia"/>
                <w:color w:val="auto"/>
                <w:sz w:val="18"/>
                <w:szCs w:val="18"/>
              </w:rPr>
              <w:t>（万元）</w:t>
            </w:r>
          </w:p>
        </w:tc>
        <w:tc>
          <w:tcPr>
            <w:tcW w:w="1902"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w:t>
            </w:r>
          </w:p>
        </w:tc>
        <w:tc>
          <w:tcPr>
            <w:tcW w:w="115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年初</w:t>
            </w:r>
          </w:p>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预算数</w:t>
            </w:r>
          </w:p>
        </w:tc>
        <w:tc>
          <w:tcPr>
            <w:tcW w:w="121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全年</w:t>
            </w:r>
          </w:p>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预算数</w:t>
            </w:r>
          </w:p>
        </w:tc>
        <w:tc>
          <w:tcPr>
            <w:tcW w:w="1135"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全年</w:t>
            </w:r>
          </w:p>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执行数</w:t>
            </w:r>
          </w:p>
        </w:tc>
        <w:tc>
          <w:tcPr>
            <w:tcW w:w="829"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分值</w:t>
            </w:r>
          </w:p>
        </w:tc>
        <w:tc>
          <w:tcPr>
            <w:tcW w:w="874"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执行率</w:t>
            </w:r>
          </w:p>
        </w:tc>
        <w:tc>
          <w:tcPr>
            <w:tcW w:w="1042"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137" w:type="dxa"/>
            <w:vMerge w:val="continue"/>
            <w:tcBorders>
              <w:top w:val="nil"/>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p>
        </w:tc>
        <w:tc>
          <w:tcPr>
            <w:tcW w:w="1902"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xml:space="preserve">年度资金总额 </w:t>
            </w:r>
          </w:p>
        </w:tc>
        <w:tc>
          <w:tcPr>
            <w:tcW w:w="115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w:t>
            </w:r>
          </w:p>
        </w:tc>
        <w:tc>
          <w:tcPr>
            <w:tcW w:w="121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610</w:t>
            </w:r>
          </w:p>
        </w:tc>
        <w:tc>
          <w:tcPr>
            <w:tcW w:w="1135"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609.81</w:t>
            </w:r>
          </w:p>
        </w:tc>
        <w:tc>
          <w:tcPr>
            <w:tcW w:w="829"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xml:space="preserve"> 10</w:t>
            </w:r>
          </w:p>
        </w:tc>
        <w:tc>
          <w:tcPr>
            <w:tcW w:w="874"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99.97%</w:t>
            </w:r>
          </w:p>
        </w:tc>
        <w:tc>
          <w:tcPr>
            <w:tcW w:w="1042"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137" w:type="dxa"/>
            <w:vMerge w:val="continue"/>
            <w:tcBorders>
              <w:top w:val="nil"/>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p>
        </w:tc>
        <w:tc>
          <w:tcPr>
            <w:tcW w:w="1902"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xml:space="preserve">其中：当年财政拨款 </w:t>
            </w:r>
          </w:p>
        </w:tc>
        <w:tc>
          <w:tcPr>
            <w:tcW w:w="115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w:t>
            </w:r>
          </w:p>
        </w:tc>
        <w:tc>
          <w:tcPr>
            <w:tcW w:w="121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610</w:t>
            </w:r>
          </w:p>
        </w:tc>
        <w:tc>
          <w:tcPr>
            <w:tcW w:w="1135"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609.81</w:t>
            </w:r>
          </w:p>
        </w:tc>
        <w:tc>
          <w:tcPr>
            <w:tcW w:w="829"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w:t>
            </w:r>
          </w:p>
        </w:tc>
        <w:tc>
          <w:tcPr>
            <w:tcW w:w="874"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w:t>
            </w:r>
          </w:p>
        </w:tc>
        <w:tc>
          <w:tcPr>
            <w:tcW w:w="1042"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137" w:type="dxa"/>
            <w:vMerge w:val="continue"/>
            <w:tcBorders>
              <w:top w:val="nil"/>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p>
        </w:tc>
        <w:tc>
          <w:tcPr>
            <w:tcW w:w="1902"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xml:space="preserve">上年结转资金 </w:t>
            </w:r>
          </w:p>
        </w:tc>
        <w:tc>
          <w:tcPr>
            <w:tcW w:w="115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w:t>
            </w:r>
          </w:p>
        </w:tc>
        <w:tc>
          <w:tcPr>
            <w:tcW w:w="121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w:t>
            </w:r>
          </w:p>
        </w:tc>
        <w:tc>
          <w:tcPr>
            <w:tcW w:w="1135"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w:t>
            </w:r>
          </w:p>
        </w:tc>
        <w:tc>
          <w:tcPr>
            <w:tcW w:w="829"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w:t>
            </w:r>
          </w:p>
        </w:tc>
        <w:tc>
          <w:tcPr>
            <w:tcW w:w="874"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w:t>
            </w:r>
          </w:p>
        </w:tc>
        <w:tc>
          <w:tcPr>
            <w:tcW w:w="1042"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137" w:type="dxa"/>
            <w:vMerge w:val="continue"/>
            <w:tcBorders>
              <w:top w:val="nil"/>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p>
        </w:tc>
        <w:tc>
          <w:tcPr>
            <w:tcW w:w="1902" w:type="dxa"/>
            <w:gridSpan w:val="2"/>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其他资金</w:t>
            </w:r>
          </w:p>
        </w:tc>
        <w:tc>
          <w:tcPr>
            <w:tcW w:w="115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w:t>
            </w:r>
          </w:p>
        </w:tc>
        <w:tc>
          <w:tcPr>
            <w:tcW w:w="121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w:t>
            </w:r>
          </w:p>
        </w:tc>
        <w:tc>
          <w:tcPr>
            <w:tcW w:w="1135"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w:t>
            </w:r>
          </w:p>
        </w:tc>
        <w:tc>
          <w:tcPr>
            <w:tcW w:w="829"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w:t>
            </w:r>
          </w:p>
        </w:tc>
        <w:tc>
          <w:tcPr>
            <w:tcW w:w="874"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w:t>
            </w:r>
          </w:p>
        </w:tc>
        <w:tc>
          <w:tcPr>
            <w:tcW w:w="1042"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137" w:type="dxa"/>
            <w:vMerge w:val="restart"/>
            <w:tcBorders>
              <w:top w:val="nil"/>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年度总体目标</w:t>
            </w:r>
          </w:p>
        </w:tc>
        <w:tc>
          <w:tcPr>
            <w:tcW w:w="4262" w:type="dxa"/>
            <w:gridSpan w:val="4"/>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预期目标</w:t>
            </w:r>
          </w:p>
        </w:tc>
        <w:tc>
          <w:tcPr>
            <w:tcW w:w="3880" w:type="dxa"/>
            <w:gridSpan w:val="4"/>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xml:space="preserve">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137" w:type="dxa"/>
            <w:vMerge w:val="continue"/>
            <w:tcBorders>
              <w:top w:val="nil"/>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p>
        </w:tc>
        <w:tc>
          <w:tcPr>
            <w:tcW w:w="4262" w:type="dxa"/>
            <w:gridSpan w:val="4"/>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eastAsia="zh-CN"/>
              </w:rPr>
            </w:pPr>
            <w:r>
              <w:rPr>
                <w:rFonts w:hint="eastAsia" w:asciiTheme="minorEastAsia" w:hAnsiTheme="minorEastAsia" w:eastAsiaTheme="minorEastAsia" w:cstheme="minorEastAsia"/>
                <w:color w:val="auto"/>
                <w:sz w:val="18"/>
                <w:szCs w:val="18"/>
              </w:rPr>
              <w:t xml:space="preserve">  </w:t>
            </w:r>
            <w:r>
              <w:rPr>
                <w:rFonts w:hint="eastAsia" w:asciiTheme="minorEastAsia" w:hAnsiTheme="minorEastAsia" w:eastAsiaTheme="minorEastAsia" w:cstheme="minorEastAsia"/>
                <w:color w:val="auto"/>
                <w:sz w:val="18"/>
                <w:szCs w:val="18"/>
                <w:lang w:eastAsia="zh-CN"/>
              </w:rPr>
              <w:t>年初无预算安排，没有设定绩效目标</w:t>
            </w:r>
          </w:p>
        </w:tc>
        <w:tc>
          <w:tcPr>
            <w:tcW w:w="3880" w:type="dxa"/>
            <w:gridSpan w:val="4"/>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2020年1月10日湘西厚驿交通建设投资有限公司向我局提交了请求拨付项目前期费用的请示报告，2020年1月21日财政以政府性基金安排给湘西厚驿交通建设投资有限用于支付农民工工资600万元。湘西厚驿交通建设投资有限公司于2020年1月15日、2020年1月21日分两次拨付湘西厚驿吕洞山生态经济发展有限责任公司农民工工资600万元。资金无结余。2020年1月20日收2019年度美丽湘西提质升级工作奖补资金10万元，资金使用情况如下：汽车租赁费开支2.4万元，资料打印费开支5.88万元，开支保密室设备安装费1.53万元，结余0.19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137" w:type="dxa"/>
            <w:vMerge w:val="restart"/>
            <w:tcBorders>
              <w:top w:val="nil"/>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绩</w:t>
            </w:r>
          </w:p>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效</w:t>
            </w:r>
          </w:p>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指</w:t>
            </w:r>
          </w:p>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标</w:t>
            </w:r>
          </w:p>
        </w:tc>
        <w:tc>
          <w:tcPr>
            <w:tcW w:w="821"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一级指标</w:t>
            </w:r>
          </w:p>
        </w:tc>
        <w:tc>
          <w:tcPr>
            <w:tcW w:w="1081"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二级指标</w:t>
            </w:r>
          </w:p>
        </w:tc>
        <w:tc>
          <w:tcPr>
            <w:tcW w:w="115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三级指标</w:t>
            </w:r>
          </w:p>
        </w:tc>
        <w:tc>
          <w:tcPr>
            <w:tcW w:w="121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年度</w:t>
            </w:r>
          </w:p>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指标值</w:t>
            </w:r>
          </w:p>
        </w:tc>
        <w:tc>
          <w:tcPr>
            <w:tcW w:w="1135"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实际</w:t>
            </w:r>
          </w:p>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完成值</w:t>
            </w:r>
          </w:p>
        </w:tc>
        <w:tc>
          <w:tcPr>
            <w:tcW w:w="829"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分值</w:t>
            </w:r>
          </w:p>
        </w:tc>
        <w:tc>
          <w:tcPr>
            <w:tcW w:w="874"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得分</w:t>
            </w:r>
          </w:p>
        </w:tc>
        <w:tc>
          <w:tcPr>
            <w:tcW w:w="1042"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偏差原因</w:t>
            </w:r>
          </w:p>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分析及</w:t>
            </w:r>
          </w:p>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137" w:type="dxa"/>
            <w:vMerge w:val="continue"/>
            <w:tcBorders>
              <w:top w:val="nil"/>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p>
        </w:tc>
        <w:tc>
          <w:tcPr>
            <w:tcW w:w="821" w:type="dxa"/>
            <w:vMerge w:val="restart"/>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产出指标</w:t>
            </w:r>
          </w:p>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(50分)</w:t>
            </w:r>
          </w:p>
        </w:tc>
        <w:tc>
          <w:tcPr>
            <w:tcW w:w="1081" w:type="dxa"/>
            <w:vMerge w:val="restart"/>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数量指标</w:t>
            </w:r>
          </w:p>
        </w:tc>
        <w:tc>
          <w:tcPr>
            <w:tcW w:w="115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lang w:val="en-US" w:eastAsia="zh-CN"/>
              </w:rPr>
              <w:t>支付农民工工资</w:t>
            </w:r>
          </w:p>
        </w:tc>
        <w:tc>
          <w:tcPr>
            <w:tcW w:w="121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eastAsia="zh-CN"/>
              </w:rPr>
              <w:t>切实保障农民工劳动报酬权益，维护社会公平正义，促进社会和谐稳定。</w:t>
            </w:r>
          </w:p>
        </w:tc>
        <w:tc>
          <w:tcPr>
            <w:tcW w:w="1135"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分2次支付农民工工资600万元</w:t>
            </w:r>
          </w:p>
        </w:tc>
        <w:tc>
          <w:tcPr>
            <w:tcW w:w="829"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lang w:val="en-US" w:eastAsia="zh-CN"/>
              </w:rPr>
              <w:t>5</w:t>
            </w:r>
            <w:r>
              <w:rPr>
                <w:rFonts w:hint="eastAsia" w:asciiTheme="minorEastAsia" w:hAnsiTheme="minorEastAsia" w:eastAsiaTheme="minorEastAsia" w:cstheme="minorEastAsia"/>
                <w:color w:val="auto"/>
                <w:sz w:val="18"/>
                <w:szCs w:val="18"/>
              </w:rPr>
              <w:t>　</w:t>
            </w:r>
          </w:p>
        </w:tc>
        <w:tc>
          <w:tcPr>
            <w:tcW w:w="874"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5</w:t>
            </w:r>
          </w:p>
        </w:tc>
        <w:tc>
          <w:tcPr>
            <w:tcW w:w="1042"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137" w:type="dxa"/>
            <w:vMerge w:val="continue"/>
            <w:tcBorders>
              <w:top w:val="nil"/>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p>
        </w:tc>
        <w:tc>
          <w:tcPr>
            <w:tcW w:w="821" w:type="dxa"/>
            <w:vMerge w:val="continue"/>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p>
        </w:tc>
        <w:tc>
          <w:tcPr>
            <w:tcW w:w="1081" w:type="dxa"/>
            <w:vMerge w:val="continue"/>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p>
        </w:tc>
        <w:tc>
          <w:tcPr>
            <w:tcW w:w="115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lang w:val="en-US" w:eastAsia="zh-CN"/>
              </w:rPr>
              <w:t>美丽湘西提质升级工作奖补资金</w:t>
            </w:r>
          </w:p>
        </w:tc>
        <w:tc>
          <w:tcPr>
            <w:tcW w:w="121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eastAsia="zh-CN"/>
              </w:rPr>
              <w:t>充分调动干部群众工作积极性支持</w:t>
            </w:r>
            <w:r>
              <w:rPr>
                <w:rFonts w:hint="eastAsia" w:asciiTheme="minorEastAsia" w:hAnsiTheme="minorEastAsia" w:eastAsiaTheme="minorEastAsia" w:cstheme="minorEastAsia"/>
                <w:color w:val="auto"/>
                <w:sz w:val="18"/>
                <w:szCs w:val="18"/>
                <w:lang w:val="en-US" w:eastAsia="zh-CN"/>
              </w:rPr>
              <w:t>美丽湘西</w:t>
            </w:r>
            <w:r>
              <w:rPr>
                <w:rFonts w:hint="eastAsia" w:asciiTheme="minorEastAsia" w:hAnsiTheme="minorEastAsia" w:eastAsiaTheme="minorEastAsia" w:cstheme="minorEastAsia"/>
                <w:color w:val="auto"/>
                <w:sz w:val="18"/>
                <w:szCs w:val="18"/>
                <w:lang w:eastAsia="zh-CN"/>
              </w:rPr>
              <w:t>建设，</w:t>
            </w:r>
          </w:p>
        </w:tc>
        <w:tc>
          <w:tcPr>
            <w:tcW w:w="1135"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10万元全部用于美丽湘西提质升级工作的开支。结余0.19系错划退回。已经于2021年拨付。</w:t>
            </w:r>
          </w:p>
        </w:tc>
        <w:tc>
          <w:tcPr>
            <w:tcW w:w="829"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5</w:t>
            </w:r>
          </w:p>
        </w:tc>
        <w:tc>
          <w:tcPr>
            <w:tcW w:w="874"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5</w:t>
            </w:r>
          </w:p>
        </w:tc>
        <w:tc>
          <w:tcPr>
            <w:tcW w:w="1042"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137" w:type="dxa"/>
            <w:vMerge w:val="continue"/>
            <w:tcBorders>
              <w:top w:val="nil"/>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p>
        </w:tc>
        <w:tc>
          <w:tcPr>
            <w:tcW w:w="821" w:type="dxa"/>
            <w:vMerge w:val="continue"/>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p>
        </w:tc>
        <w:tc>
          <w:tcPr>
            <w:tcW w:w="1081" w:type="dxa"/>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质量指标</w:t>
            </w:r>
          </w:p>
        </w:tc>
        <w:tc>
          <w:tcPr>
            <w:tcW w:w="115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eastAsia="zh-CN"/>
              </w:rPr>
            </w:pPr>
            <w:r>
              <w:rPr>
                <w:rFonts w:hint="eastAsia" w:asciiTheme="minorEastAsia" w:hAnsiTheme="minorEastAsia" w:eastAsiaTheme="minorEastAsia" w:cstheme="minorEastAsia"/>
                <w:color w:val="auto"/>
                <w:sz w:val="18"/>
                <w:szCs w:val="18"/>
                <w:lang w:val="en-US" w:eastAsia="zh-CN"/>
              </w:rPr>
              <w:t>指标：工资支付保障制度</w:t>
            </w:r>
          </w:p>
        </w:tc>
        <w:tc>
          <w:tcPr>
            <w:tcW w:w="121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eastAsia="zh-CN"/>
              </w:rPr>
              <w:t>保证农民工利益</w:t>
            </w:r>
          </w:p>
        </w:tc>
        <w:tc>
          <w:tcPr>
            <w:tcW w:w="1135"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加强劳动用工管理和工程建设领域推行实名制管理</w:t>
            </w:r>
          </w:p>
        </w:tc>
        <w:tc>
          <w:tcPr>
            <w:tcW w:w="829"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10</w:t>
            </w:r>
          </w:p>
        </w:tc>
        <w:tc>
          <w:tcPr>
            <w:tcW w:w="874"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9</w:t>
            </w:r>
          </w:p>
        </w:tc>
        <w:tc>
          <w:tcPr>
            <w:tcW w:w="1042"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137" w:type="dxa"/>
            <w:vMerge w:val="continue"/>
            <w:tcBorders>
              <w:top w:val="nil"/>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p>
        </w:tc>
        <w:tc>
          <w:tcPr>
            <w:tcW w:w="821" w:type="dxa"/>
            <w:vMerge w:val="continue"/>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p>
        </w:tc>
        <w:tc>
          <w:tcPr>
            <w:tcW w:w="1081" w:type="dxa"/>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时效指标</w:t>
            </w:r>
          </w:p>
        </w:tc>
        <w:tc>
          <w:tcPr>
            <w:tcW w:w="115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eastAsia="zh-CN"/>
              </w:rPr>
            </w:pPr>
            <w:r>
              <w:rPr>
                <w:rFonts w:hint="eastAsia" w:asciiTheme="minorEastAsia" w:hAnsiTheme="minorEastAsia" w:eastAsiaTheme="minorEastAsia" w:cstheme="minorEastAsia"/>
                <w:color w:val="auto"/>
                <w:sz w:val="18"/>
                <w:szCs w:val="18"/>
                <w:lang w:val="en-US" w:eastAsia="zh-CN"/>
              </w:rPr>
              <w:t>指标1：按时完成农民工工资支付</w:t>
            </w:r>
          </w:p>
        </w:tc>
        <w:tc>
          <w:tcPr>
            <w:tcW w:w="121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eastAsia="zh-CN"/>
              </w:rPr>
              <w:t>春节前支付</w:t>
            </w:r>
            <w:r>
              <w:rPr>
                <w:rFonts w:hint="eastAsia" w:asciiTheme="minorEastAsia" w:hAnsiTheme="minorEastAsia" w:eastAsiaTheme="minorEastAsia" w:cstheme="minorEastAsia"/>
                <w:color w:val="auto"/>
                <w:sz w:val="18"/>
                <w:szCs w:val="18"/>
                <w:lang w:val="en-US" w:eastAsia="zh-CN"/>
              </w:rPr>
              <w:t>600万元</w:t>
            </w:r>
          </w:p>
        </w:tc>
        <w:tc>
          <w:tcPr>
            <w:tcW w:w="1135"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eastAsia="zh-CN"/>
              </w:rPr>
              <w:t>春节前已经按时支付湘西厚驿吕洞山生态经济发展有限责任公司农民工工资600万元。</w:t>
            </w:r>
          </w:p>
        </w:tc>
        <w:tc>
          <w:tcPr>
            <w:tcW w:w="829"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10</w:t>
            </w:r>
          </w:p>
        </w:tc>
        <w:tc>
          <w:tcPr>
            <w:tcW w:w="874"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8</w:t>
            </w:r>
          </w:p>
        </w:tc>
        <w:tc>
          <w:tcPr>
            <w:tcW w:w="1042"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137" w:type="dxa"/>
            <w:vMerge w:val="continue"/>
            <w:tcBorders>
              <w:top w:val="nil"/>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p>
        </w:tc>
        <w:tc>
          <w:tcPr>
            <w:tcW w:w="821" w:type="dxa"/>
            <w:vMerge w:val="continue"/>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p>
        </w:tc>
        <w:tc>
          <w:tcPr>
            <w:tcW w:w="1081" w:type="dxa"/>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成本指标</w:t>
            </w:r>
          </w:p>
        </w:tc>
        <w:tc>
          <w:tcPr>
            <w:tcW w:w="115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资金投入额</w:t>
            </w:r>
          </w:p>
        </w:tc>
        <w:tc>
          <w:tcPr>
            <w:tcW w:w="121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　在预算执行方面，全年支出总额要控制在预算总额以内。</w:t>
            </w:r>
          </w:p>
        </w:tc>
        <w:tc>
          <w:tcPr>
            <w:tcW w:w="1135"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　本部门将专项资金预算编制、预算执行、绩效管理相结合。本年预算配置控制较好，制度执行总体较为有效。</w:t>
            </w:r>
          </w:p>
        </w:tc>
        <w:tc>
          <w:tcPr>
            <w:tcW w:w="829"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10</w:t>
            </w:r>
          </w:p>
        </w:tc>
        <w:tc>
          <w:tcPr>
            <w:tcW w:w="874"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9</w:t>
            </w:r>
          </w:p>
        </w:tc>
        <w:tc>
          <w:tcPr>
            <w:tcW w:w="1042"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137" w:type="dxa"/>
            <w:vMerge w:val="continue"/>
            <w:tcBorders>
              <w:top w:val="nil"/>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p>
        </w:tc>
        <w:tc>
          <w:tcPr>
            <w:tcW w:w="821" w:type="dxa"/>
            <w:vMerge w:val="restart"/>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效益指标</w:t>
            </w:r>
          </w:p>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（30分）</w:t>
            </w:r>
          </w:p>
        </w:tc>
        <w:tc>
          <w:tcPr>
            <w:tcW w:w="1081" w:type="dxa"/>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经济效</w:t>
            </w:r>
          </w:p>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益指标</w:t>
            </w:r>
          </w:p>
        </w:tc>
        <w:tc>
          <w:tcPr>
            <w:tcW w:w="115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保障农民工切身利益，为我州如期实现全面小康提供强力支撑。</w:t>
            </w:r>
          </w:p>
        </w:tc>
        <w:tc>
          <w:tcPr>
            <w:tcW w:w="121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圆满完成了省州脱贫攻坚工作考核。</w:t>
            </w:r>
          </w:p>
        </w:tc>
        <w:tc>
          <w:tcPr>
            <w:tcW w:w="1135"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圆满完成国务院脱贫攻坚督查及省脱贫攻坚工作考核，省定、州定民生实事项目考核指标任务全面或超额完成，为我州如期实现全面小康提供了强力支撑。</w:t>
            </w:r>
          </w:p>
        </w:tc>
        <w:tc>
          <w:tcPr>
            <w:tcW w:w="829"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8</w:t>
            </w:r>
          </w:p>
        </w:tc>
        <w:tc>
          <w:tcPr>
            <w:tcW w:w="874"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7</w:t>
            </w:r>
          </w:p>
        </w:tc>
        <w:tc>
          <w:tcPr>
            <w:tcW w:w="1042"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137" w:type="dxa"/>
            <w:vMerge w:val="continue"/>
            <w:tcBorders>
              <w:top w:val="nil"/>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p>
        </w:tc>
        <w:tc>
          <w:tcPr>
            <w:tcW w:w="821" w:type="dxa"/>
            <w:vMerge w:val="continue"/>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p>
        </w:tc>
        <w:tc>
          <w:tcPr>
            <w:tcW w:w="1081" w:type="dxa"/>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社会效</w:t>
            </w:r>
          </w:p>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益指标</w:t>
            </w:r>
          </w:p>
        </w:tc>
        <w:tc>
          <w:tcPr>
            <w:tcW w:w="115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eastAsia="zh-CN"/>
              </w:rPr>
              <w:t>切实保障农民工劳动报酬权益，维护社会公平正义，促进社会和谐稳定。</w:t>
            </w:r>
          </w:p>
        </w:tc>
        <w:tc>
          <w:tcPr>
            <w:tcW w:w="121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　助力农民收入增长，促进农村经济发展。</w:t>
            </w:r>
          </w:p>
        </w:tc>
        <w:tc>
          <w:tcPr>
            <w:tcW w:w="1135"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　我州农民收入显著增长，促进农村经济发展。</w:t>
            </w:r>
          </w:p>
        </w:tc>
        <w:tc>
          <w:tcPr>
            <w:tcW w:w="829"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8</w:t>
            </w:r>
          </w:p>
        </w:tc>
        <w:tc>
          <w:tcPr>
            <w:tcW w:w="874"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7</w:t>
            </w:r>
          </w:p>
        </w:tc>
        <w:tc>
          <w:tcPr>
            <w:tcW w:w="1042"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137" w:type="dxa"/>
            <w:vMerge w:val="continue"/>
            <w:tcBorders>
              <w:top w:val="nil"/>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p>
        </w:tc>
        <w:tc>
          <w:tcPr>
            <w:tcW w:w="821" w:type="dxa"/>
            <w:vMerge w:val="continue"/>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p>
        </w:tc>
        <w:tc>
          <w:tcPr>
            <w:tcW w:w="1081" w:type="dxa"/>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生态效</w:t>
            </w:r>
          </w:p>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益指标</w:t>
            </w:r>
          </w:p>
        </w:tc>
        <w:tc>
          <w:tcPr>
            <w:tcW w:w="115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公路线路绿化情况</w:t>
            </w:r>
          </w:p>
        </w:tc>
        <w:tc>
          <w:tcPr>
            <w:tcW w:w="121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　公路、航道养护率稳步提升。达到90%</w:t>
            </w:r>
          </w:p>
        </w:tc>
        <w:tc>
          <w:tcPr>
            <w:tcW w:w="1135"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　公路、航道养护率稳步提升。新植补植、提质提标绿化公路共910公里。达到95%</w:t>
            </w:r>
          </w:p>
        </w:tc>
        <w:tc>
          <w:tcPr>
            <w:tcW w:w="829"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7</w:t>
            </w:r>
          </w:p>
        </w:tc>
        <w:tc>
          <w:tcPr>
            <w:tcW w:w="874"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6</w:t>
            </w:r>
          </w:p>
        </w:tc>
        <w:tc>
          <w:tcPr>
            <w:tcW w:w="1042"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137" w:type="dxa"/>
            <w:vMerge w:val="continue"/>
            <w:tcBorders>
              <w:top w:val="nil"/>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p>
        </w:tc>
        <w:tc>
          <w:tcPr>
            <w:tcW w:w="821" w:type="dxa"/>
            <w:vMerge w:val="continue"/>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p>
        </w:tc>
        <w:tc>
          <w:tcPr>
            <w:tcW w:w="1081" w:type="dxa"/>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可持续影响指标</w:t>
            </w:r>
          </w:p>
        </w:tc>
        <w:tc>
          <w:tcPr>
            <w:tcW w:w="115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项目实施对全力提高实现农民增收、农业增效的可持续影响</w:t>
            </w:r>
          </w:p>
        </w:tc>
        <w:tc>
          <w:tcPr>
            <w:tcW w:w="121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是否实现</w:t>
            </w:r>
          </w:p>
        </w:tc>
        <w:tc>
          <w:tcPr>
            <w:tcW w:w="1135"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稳步提高</w:t>
            </w:r>
          </w:p>
        </w:tc>
        <w:tc>
          <w:tcPr>
            <w:tcW w:w="829"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7</w:t>
            </w:r>
          </w:p>
        </w:tc>
        <w:tc>
          <w:tcPr>
            <w:tcW w:w="874"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6</w:t>
            </w:r>
          </w:p>
        </w:tc>
        <w:tc>
          <w:tcPr>
            <w:tcW w:w="1042"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137" w:type="dxa"/>
            <w:vMerge w:val="continue"/>
            <w:tcBorders>
              <w:top w:val="nil"/>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p>
        </w:tc>
        <w:tc>
          <w:tcPr>
            <w:tcW w:w="821" w:type="dxa"/>
            <w:vMerge w:val="restart"/>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满意度</w:t>
            </w:r>
          </w:p>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指标</w:t>
            </w:r>
          </w:p>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（10分）</w:t>
            </w:r>
          </w:p>
        </w:tc>
        <w:tc>
          <w:tcPr>
            <w:tcW w:w="1081" w:type="dxa"/>
            <w:vMerge w:val="restart"/>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服务对象满意度指标</w:t>
            </w:r>
          </w:p>
        </w:tc>
        <w:tc>
          <w:tcPr>
            <w:tcW w:w="115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指标1：公众满意度</w:t>
            </w:r>
          </w:p>
        </w:tc>
        <w:tc>
          <w:tcPr>
            <w:tcW w:w="121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》90%</w:t>
            </w:r>
          </w:p>
        </w:tc>
        <w:tc>
          <w:tcPr>
            <w:tcW w:w="1135"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96.5%</w:t>
            </w:r>
          </w:p>
        </w:tc>
        <w:tc>
          <w:tcPr>
            <w:tcW w:w="829"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5</w:t>
            </w:r>
          </w:p>
        </w:tc>
        <w:tc>
          <w:tcPr>
            <w:tcW w:w="874"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5</w:t>
            </w:r>
          </w:p>
        </w:tc>
        <w:tc>
          <w:tcPr>
            <w:tcW w:w="1042"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137" w:type="dxa"/>
            <w:vMerge w:val="continue"/>
            <w:tcBorders>
              <w:top w:val="nil"/>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p>
        </w:tc>
        <w:tc>
          <w:tcPr>
            <w:tcW w:w="821" w:type="dxa"/>
            <w:vMerge w:val="continue"/>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p>
        </w:tc>
        <w:tc>
          <w:tcPr>
            <w:tcW w:w="1081" w:type="dxa"/>
            <w:vMerge w:val="continue"/>
            <w:tcBorders>
              <w:top w:val="nil"/>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p>
        </w:tc>
        <w:tc>
          <w:tcPr>
            <w:tcW w:w="115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指标2：服务对满意度</w:t>
            </w:r>
          </w:p>
        </w:tc>
        <w:tc>
          <w:tcPr>
            <w:tcW w:w="1210"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》90%</w:t>
            </w:r>
          </w:p>
        </w:tc>
        <w:tc>
          <w:tcPr>
            <w:tcW w:w="1135"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96.5%</w:t>
            </w:r>
          </w:p>
        </w:tc>
        <w:tc>
          <w:tcPr>
            <w:tcW w:w="829"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5</w:t>
            </w:r>
          </w:p>
        </w:tc>
        <w:tc>
          <w:tcPr>
            <w:tcW w:w="874"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5</w:t>
            </w:r>
          </w:p>
        </w:tc>
        <w:tc>
          <w:tcPr>
            <w:tcW w:w="1042"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6534" w:type="dxa"/>
            <w:gridSpan w:val="6"/>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总分</w:t>
            </w:r>
          </w:p>
        </w:tc>
        <w:tc>
          <w:tcPr>
            <w:tcW w:w="829"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100</w:t>
            </w:r>
          </w:p>
        </w:tc>
        <w:tc>
          <w:tcPr>
            <w:tcW w:w="874"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rPr>
              <w:t>　</w:t>
            </w:r>
            <w:r>
              <w:rPr>
                <w:rFonts w:hint="eastAsia" w:asciiTheme="minorEastAsia" w:hAnsiTheme="minorEastAsia" w:eastAsiaTheme="minorEastAsia" w:cstheme="minorEastAsia"/>
                <w:color w:val="auto"/>
                <w:sz w:val="18"/>
                <w:szCs w:val="18"/>
                <w:lang w:val="en-US" w:eastAsia="zh-CN"/>
              </w:rPr>
              <w:t>91</w:t>
            </w:r>
          </w:p>
        </w:tc>
        <w:tc>
          <w:tcPr>
            <w:tcW w:w="1042" w:type="dxa"/>
            <w:tcBorders>
              <w:top w:val="single" w:color="auto" w:sz="4" w:space="0"/>
              <w:left w:val="nil"/>
              <w:bottom w:val="single" w:color="auto" w:sz="4" w:space="0"/>
              <w:right w:val="single" w:color="auto" w:sz="4" w:space="0"/>
            </w:tcBorders>
            <w:vAlign w:val="center"/>
          </w:tcPr>
          <w:p>
            <w:pPr>
              <w:autoSpaceDN w:val="0"/>
              <w:spacing w:line="320" w:lineRule="exact"/>
              <w:jc w:val="left"/>
              <w:textAlignment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w:t>
            </w:r>
          </w:p>
        </w:tc>
      </w:tr>
    </w:tbl>
    <w:p>
      <w:pPr>
        <w:spacing w:beforeLines="50"/>
        <w:jc w:val="left"/>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说明：每个一级政府性基金预算支出填写一张政府性基金预算支出绩效自评表。</w:t>
      </w:r>
    </w:p>
    <w:p>
      <w:pPr>
        <w:pStyle w:val="3"/>
        <w:spacing w:before="0" w:after="0" w:line="240" w:lineRule="auto"/>
        <w:rPr>
          <w:rFonts w:hint="eastAsia" w:asciiTheme="minorEastAsia" w:hAnsiTheme="minorEastAsia" w:eastAsiaTheme="minorEastAsia" w:cstheme="minorEastAsia"/>
          <w:b w:val="0"/>
          <w:bCs/>
          <w:color w:val="auto"/>
          <w:sz w:val="18"/>
          <w:szCs w:val="18"/>
          <w:highlight w:val="none"/>
        </w:rPr>
      </w:pPr>
      <w:r>
        <w:rPr>
          <w:rFonts w:hint="eastAsia" w:asciiTheme="minorEastAsia" w:hAnsiTheme="minorEastAsia" w:eastAsiaTheme="minorEastAsia" w:cstheme="minorEastAsia"/>
          <w:b w:val="0"/>
          <w:bCs/>
          <w:color w:val="auto"/>
          <w:sz w:val="18"/>
          <w:szCs w:val="18"/>
          <w:highlight w:val="none"/>
        </w:rPr>
        <w:t xml:space="preserve">单位负责人签字： </w:t>
      </w:r>
      <w:r>
        <w:rPr>
          <w:rFonts w:hint="eastAsia" w:asciiTheme="minorEastAsia" w:hAnsiTheme="minorEastAsia" w:eastAsiaTheme="minorEastAsia" w:cstheme="minorEastAsia"/>
          <w:b w:val="0"/>
          <w:bCs/>
          <w:color w:val="auto"/>
          <w:sz w:val="18"/>
          <w:szCs w:val="18"/>
          <w:highlight w:val="none"/>
          <w:lang w:eastAsia="zh-CN"/>
        </w:rPr>
        <w:t>龙生贵</w:t>
      </w:r>
      <w:r>
        <w:rPr>
          <w:rFonts w:hint="eastAsia" w:asciiTheme="minorEastAsia" w:hAnsiTheme="minorEastAsia" w:eastAsiaTheme="minorEastAsia" w:cstheme="minorEastAsia"/>
          <w:b w:val="0"/>
          <w:bCs/>
          <w:color w:val="auto"/>
          <w:sz w:val="18"/>
          <w:szCs w:val="18"/>
          <w:highlight w:val="none"/>
        </w:rPr>
        <w:t xml:space="preserve">   填表人： </w:t>
      </w:r>
      <w:r>
        <w:rPr>
          <w:rFonts w:hint="eastAsia" w:asciiTheme="minorEastAsia" w:hAnsiTheme="minorEastAsia" w:eastAsiaTheme="minorEastAsia" w:cstheme="minorEastAsia"/>
          <w:b w:val="0"/>
          <w:bCs/>
          <w:color w:val="auto"/>
          <w:sz w:val="18"/>
          <w:szCs w:val="18"/>
          <w:highlight w:val="none"/>
          <w:lang w:eastAsia="zh-CN"/>
        </w:rPr>
        <w:t>田金枝</w:t>
      </w:r>
      <w:r>
        <w:rPr>
          <w:rFonts w:hint="eastAsia" w:asciiTheme="minorEastAsia" w:hAnsiTheme="minorEastAsia" w:eastAsiaTheme="minorEastAsia" w:cstheme="minorEastAsia"/>
          <w:b w:val="0"/>
          <w:bCs/>
          <w:color w:val="auto"/>
          <w:sz w:val="18"/>
          <w:szCs w:val="18"/>
          <w:highlight w:val="none"/>
        </w:rPr>
        <w:t xml:space="preserve">       联系电话： </w:t>
      </w:r>
      <w:r>
        <w:rPr>
          <w:rFonts w:hint="eastAsia" w:asciiTheme="minorEastAsia" w:hAnsiTheme="minorEastAsia" w:eastAsiaTheme="minorEastAsia" w:cstheme="minorEastAsia"/>
          <w:b w:val="0"/>
          <w:bCs/>
          <w:color w:val="auto"/>
          <w:sz w:val="18"/>
          <w:szCs w:val="18"/>
          <w:highlight w:val="none"/>
          <w:lang w:val="en-US" w:eastAsia="zh-CN"/>
        </w:rPr>
        <w:t>8221184</w:t>
      </w:r>
      <w:r>
        <w:rPr>
          <w:rFonts w:hint="eastAsia" w:asciiTheme="minorEastAsia" w:hAnsiTheme="minorEastAsia" w:eastAsiaTheme="minorEastAsia" w:cstheme="minorEastAsia"/>
          <w:b w:val="0"/>
          <w:bCs/>
          <w:color w:val="auto"/>
          <w:sz w:val="18"/>
          <w:szCs w:val="18"/>
          <w:highlight w:val="none"/>
        </w:rPr>
        <w:t xml:space="preserve">       填报日期：</w:t>
      </w:r>
      <w:r>
        <w:rPr>
          <w:rFonts w:hint="eastAsia" w:asciiTheme="minorEastAsia" w:hAnsiTheme="minorEastAsia" w:eastAsiaTheme="minorEastAsia" w:cstheme="minorEastAsia"/>
          <w:b w:val="0"/>
          <w:bCs/>
          <w:color w:val="auto"/>
          <w:sz w:val="18"/>
          <w:szCs w:val="18"/>
          <w:highlight w:val="none"/>
          <w:lang w:val="en-US" w:eastAsia="zh-CN"/>
        </w:rPr>
        <w:t>2021</w:t>
      </w:r>
      <w:r>
        <w:rPr>
          <w:rFonts w:hint="eastAsia" w:asciiTheme="minorEastAsia" w:hAnsiTheme="minorEastAsia" w:eastAsiaTheme="minorEastAsia" w:cstheme="minorEastAsia"/>
          <w:b w:val="0"/>
          <w:bCs/>
          <w:color w:val="auto"/>
          <w:sz w:val="18"/>
          <w:szCs w:val="18"/>
          <w:highlight w:val="none"/>
        </w:rPr>
        <w:t>年</w:t>
      </w:r>
      <w:r>
        <w:rPr>
          <w:rFonts w:hint="eastAsia" w:asciiTheme="minorEastAsia" w:hAnsiTheme="minorEastAsia" w:eastAsiaTheme="minorEastAsia" w:cstheme="minorEastAsia"/>
          <w:b w:val="0"/>
          <w:bCs/>
          <w:color w:val="auto"/>
          <w:sz w:val="18"/>
          <w:szCs w:val="18"/>
          <w:highlight w:val="none"/>
          <w:lang w:val="en-US" w:eastAsia="zh-CN"/>
        </w:rPr>
        <w:t>6</w:t>
      </w:r>
      <w:r>
        <w:rPr>
          <w:rFonts w:hint="eastAsia" w:asciiTheme="minorEastAsia" w:hAnsiTheme="minorEastAsia" w:eastAsiaTheme="minorEastAsia" w:cstheme="minorEastAsia"/>
          <w:b w:val="0"/>
          <w:bCs/>
          <w:color w:val="auto"/>
          <w:sz w:val="18"/>
          <w:szCs w:val="18"/>
          <w:highlight w:val="none"/>
        </w:rPr>
        <w:t>月</w:t>
      </w:r>
      <w:r>
        <w:rPr>
          <w:rFonts w:hint="eastAsia" w:asciiTheme="minorEastAsia" w:hAnsiTheme="minorEastAsia" w:eastAsiaTheme="minorEastAsia" w:cstheme="minorEastAsia"/>
          <w:b w:val="0"/>
          <w:bCs/>
          <w:color w:val="auto"/>
          <w:sz w:val="18"/>
          <w:szCs w:val="18"/>
          <w:highlight w:val="none"/>
          <w:lang w:val="en-US" w:eastAsia="zh-CN"/>
        </w:rPr>
        <w:t>18</w:t>
      </w:r>
      <w:r>
        <w:rPr>
          <w:rFonts w:hint="eastAsia" w:asciiTheme="minorEastAsia" w:hAnsiTheme="minorEastAsia" w:eastAsiaTheme="minorEastAsia" w:cstheme="minorEastAsia"/>
          <w:b w:val="0"/>
          <w:bCs/>
          <w:color w:val="auto"/>
          <w:sz w:val="18"/>
          <w:szCs w:val="18"/>
          <w:highlight w:val="none"/>
        </w:rPr>
        <w:t xml:space="preserve"> 日</w:t>
      </w:r>
    </w:p>
    <w:p>
      <w:pPr>
        <w:spacing w:line="440" w:lineRule="exact"/>
        <w:jc w:val="left"/>
        <w:rPr>
          <w:rFonts w:hint="eastAsia" w:asciiTheme="minorEastAsia" w:hAnsiTheme="minorEastAsia" w:eastAsiaTheme="minorEastAsia" w:cstheme="minorEastAsia"/>
          <w:color w:val="auto"/>
          <w:sz w:val="32"/>
          <w:szCs w:val="32"/>
        </w:rPr>
      </w:pPr>
    </w:p>
    <w:p>
      <w:pPr>
        <w:spacing w:line="440" w:lineRule="exact"/>
        <w:jc w:val="left"/>
        <w:rPr>
          <w:rFonts w:hint="eastAsia" w:asciiTheme="minorEastAsia" w:hAnsiTheme="minorEastAsia" w:eastAsiaTheme="minorEastAsia" w:cstheme="minorEastAsia"/>
          <w:color w:val="auto"/>
          <w:sz w:val="32"/>
          <w:szCs w:val="32"/>
        </w:rPr>
      </w:pPr>
    </w:p>
    <w:p>
      <w:pPr>
        <w:spacing w:line="440" w:lineRule="exact"/>
        <w:jc w:val="left"/>
        <w:rPr>
          <w:rFonts w:hint="eastAsia" w:asciiTheme="minorEastAsia" w:hAnsiTheme="minorEastAsia" w:eastAsiaTheme="minorEastAsia" w:cstheme="minorEastAsia"/>
          <w:color w:val="auto"/>
          <w:sz w:val="32"/>
          <w:szCs w:val="32"/>
        </w:rPr>
      </w:pPr>
    </w:p>
    <w:p>
      <w:pPr>
        <w:spacing w:line="440" w:lineRule="exact"/>
        <w:jc w:val="left"/>
        <w:rPr>
          <w:rFonts w:hint="eastAsia" w:asciiTheme="minorEastAsia" w:hAnsiTheme="minorEastAsia" w:eastAsiaTheme="minorEastAsia" w:cstheme="minorEastAsia"/>
          <w:color w:val="auto"/>
          <w:sz w:val="32"/>
          <w:szCs w:val="32"/>
        </w:rPr>
      </w:pPr>
    </w:p>
    <w:p>
      <w:pPr>
        <w:spacing w:line="440" w:lineRule="exact"/>
        <w:jc w:val="left"/>
        <w:rPr>
          <w:rFonts w:hint="eastAsia" w:asciiTheme="minorEastAsia" w:hAnsiTheme="minorEastAsia" w:eastAsiaTheme="minorEastAsia" w:cstheme="minorEastAsia"/>
          <w:color w:val="auto"/>
          <w:sz w:val="32"/>
          <w:szCs w:val="32"/>
        </w:rPr>
      </w:pPr>
    </w:p>
    <w:p>
      <w:pPr>
        <w:spacing w:line="440" w:lineRule="exact"/>
        <w:jc w:val="left"/>
        <w:rPr>
          <w:rFonts w:hint="eastAsia" w:asciiTheme="minorEastAsia" w:hAnsiTheme="minorEastAsia" w:eastAsiaTheme="minorEastAsia" w:cstheme="minorEastAsia"/>
          <w:color w:val="auto"/>
          <w:sz w:val="32"/>
          <w:szCs w:val="32"/>
        </w:rPr>
      </w:pPr>
    </w:p>
    <w:p>
      <w:pPr>
        <w:spacing w:line="440" w:lineRule="exact"/>
        <w:jc w:val="left"/>
        <w:rPr>
          <w:rFonts w:hint="eastAsia" w:asciiTheme="minorEastAsia" w:hAnsiTheme="minorEastAsia" w:eastAsiaTheme="minorEastAsia" w:cstheme="minorEastAsia"/>
          <w:color w:val="auto"/>
          <w:sz w:val="32"/>
          <w:szCs w:val="32"/>
        </w:rPr>
      </w:pPr>
    </w:p>
    <w:p>
      <w:pPr>
        <w:pStyle w:val="2"/>
        <w:rPr>
          <w:rFonts w:hint="eastAsia" w:asciiTheme="minorEastAsia" w:hAnsiTheme="minorEastAsia" w:eastAsiaTheme="minorEastAsia" w:cstheme="minorEastAsia"/>
          <w:color w:val="auto"/>
          <w:sz w:val="32"/>
          <w:szCs w:val="32"/>
        </w:rPr>
      </w:pPr>
    </w:p>
    <w:p>
      <w:pPr>
        <w:pStyle w:val="2"/>
        <w:rPr>
          <w:rFonts w:hint="eastAsia" w:asciiTheme="minorEastAsia" w:hAnsiTheme="minorEastAsia" w:eastAsiaTheme="minorEastAsia" w:cstheme="minorEastAsia"/>
          <w:color w:val="auto"/>
          <w:sz w:val="32"/>
          <w:szCs w:val="32"/>
        </w:rPr>
      </w:pPr>
    </w:p>
    <w:p>
      <w:pPr>
        <w:pStyle w:val="2"/>
        <w:rPr>
          <w:rFonts w:hint="eastAsia" w:asciiTheme="minorEastAsia" w:hAnsiTheme="minorEastAsia" w:eastAsiaTheme="minorEastAsia" w:cstheme="minorEastAsia"/>
          <w:color w:val="auto"/>
          <w:sz w:val="32"/>
          <w:szCs w:val="32"/>
        </w:rPr>
      </w:pPr>
    </w:p>
    <w:p>
      <w:pPr>
        <w:pStyle w:val="2"/>
        <w:rPr>
          <w:rFonts w:hint="eastAsia" w:asciiTheme="minorEastAsia" w:hAnsiTheme="minorEastAsia" w:eastAsiaTheme="minorEastAsia" w:cstheme="minorEastAsia"/>
          <w:color w:val="auto"/>
          <w:sz w:val="32"/>
          <w:szCs w:val="32"/>
        </w:rPr>
      </w:pPr>
    </w:p>
    <w:p>
      <w:pPr>
        <w:pStyle w:val="2"/>
        <w:rPr>
          <w:rFonts w:hint="eastAsia" w:asciiTheme="minorEastAsia" w:hAnsiTheme="minorEastAsia" w:eastAsiaTheme="minorEastAsia" w:cstheme="minorEastAsia"/>
          <w:color w:val="auto"/>
          <w:sz w:val="32"/>
          <w:szCs w:val="32"/>
        </w:rPr>
      </w:pPr>
    </w:p>
    <w:p>
      <w:pPr>
        <w:pStyle w:val="2"/>
        <w:rPr>
          <w:rFonts w:hint="eastAsia" w:asciiTheme="minorEastAsia" w:hAnsiTheme="minorEastAsia" w:eastAsiaTheme="minorEastAsia" w:cstheme="minorEastAsia"/>
          <w:color w:val="auto"/>
          <w:sz w:val="32"/>
          <w:szCs w:val="32"/>
        </w:rPr>
      </w:pPr>
    </w:p>
    <w:p>
      <w:pPr>
        <w:pStyle w:val="2"/>
        <w:rPr>
          <w:rFonts w:hint="eastAsia" w:asciiTheme="minorEastAsia" w:hAnsiTheme="minorEastAsia" w:eastAsiaTheme="minorEastAsia" w:cstheme="minorEastAsia"/>
          <w:color w:val="auto"/>
          <w:sz w:val="32"/>
          <w:szCs w:val="32"/>
        </w:rPr>
      </w:pPr>
    </w:p>
    <w:p>
      <w:pPr>
        <w:pStyle w:val="2"/>
        <w:rPr>
          <w:rFonts w:hint="eastAsia" w:asciiTheme="minorEastAsia" w:hAnsiTheme="minorEastAsia" w:eastAsiaTheme="minorEastAsia" w:cstheme="minorEastAsia"/>
          <w:color w:val="auto"/>
          <w:sz w:val="32"/>
          <w:szCs w:val="32"/>
        </w:rPr>
      </w:pPr>
    </w:p>
    <w:p>
      <w:pPr>
        <w:spacing w:line="440" w:lineRule="exact"/>
        <w:jc w:val="left"/>
        <w:rPr>
          <w:rFonts w:hint="eastAsia" w:asciiTheme="minorEastAsia" w:hAnsiTheme="minorEastAsia" w:eastAsiaTheme="minorEastAsia" w:cstheme="minorEastAsia"/>
          <w:color w:val="auto"/>
          <w:sz w:val="32"/>
          <w:szCs w:val="32"/>
        </w:rPr>
      </w:pPr>
      <w:r>
        <w:rPr>
          <w:rFonts w:hint="eastAsia" w:asciiTheme="minorEastAsia" w:hAnsiTheme="minorEastAsia" w:eastAsiaTheme="minorEastAsia" w:cstheme="minorEastAsia"/>
          <w:color w:val="auto"/>
          <w:sz w:val="32"/>
          <w:szCs w:val="32"/>
        </w:rPr>
        <w:t>附件5：</w:t>
      </w:r>
    </w:p>
    <w:p>
      <w:pPr>
        <w:spacing w:line="440" w:lineRule="exact"/>
        <w:jc w:val="center"/>
        <w:rPr>
          <w:rFonts w:hint="eastAsia" w:asciiTheme="minorEastAsia" w:hAnsiTheme="minorEastAsia" w:eastAsiaTheme="minorEastAsia" w:cstheme="minorEastAsia"/>
          <w:color w:val="auto"/>
          <w:sz w:val="36"/>
          <w:szCs w:val="36"/>
        </w:rPr>
      </w:pPr>
      <w:r>
        <w:rPr>
          <w:rFonts w:hint="eastAsia" w:asciiTheme="minorEastAsia" w:hAnsiTheme="minorEastAsia" w:eastAsiaTheme="minorEastAsia" w:cstheme="minorEastAsia"/>
          <w:color w:val="auto"/>
          <w:sz w:val="36"/>
          <w:szCs w:val="36"/>
        </w:rPr>
        <w:t>州级预算部门国有资本经营预算支出绩效自评表</w:t>
      </w:r>
    </w:p>
    <w:p>
      <w:pPr>
        <w:spacing w:line="440" w:lineRule="exact"/>
        <w:jc w:val="center"/>
        <w:rPr>
          <w:rFonts w:hint="eastAsia" w:asciiTheme="minorEastAsia" w:hAnsiTheme="minorEastAsia" w:eastAsiaTheme="minorEastAsia" w:cstheme="minorEastAsia"/>
          <w:color w:val="auto"/>
          <w:sz w:val="30"/>
          <w:szCs w:val="30"/>
        </w:rPr>
      </w:pPr>
      <w:r>
        <w:rPr>
          <w:rFonts w:hint="eastAsia" w:asciiTheme="minorEastAsia" w:hAnsiTheme="minorEastAsia" w:eastAsiaTheme="minorEastAsia" w:cstheme="minorEastAsia"/>
          <w:color w:val="auto"/>
          <w:sz w:val="30"/>
          <w:szCs w:val="30"/>
        </w:rPr>
        <w:t>（ 2020 年度）</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4"/>
        <w:gridCol w:w="1074"/>
        <w:gridCol w:w="1075"/>
        <w:gridCol w:w="1143"/>
        <w:gridCol w:w="1202"/>
        <w:gridCol w:w="1129"/>
        <w:gridCol w:w="824"/>
        <w:gridCol w:w="869"/>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07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国有资本经营预算支出名称</w:t>
            </w:r>
          </w:p>
        </w:tc>
        <w:tc>
          <w:tcPr>
            <w:tcW w:w="8727" w:type="dxa"/>
            <w:gridSpan w:val="8"/>
            <w:tcBorders>
              <w:top w:val="single" w:color="auto" w:sz="4" w:space="0"/>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tcBorders>
              <w:top w:val="single" w:color="auto" w:sz="4" w:space="0"/>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主管部门</w:t>
            </w:r>
          </w:p>
        </w:tc>
        <w:tc>
          <w:tcPr>
            <w:tcW w:w="4494" w:type="dxa"/>
            <w:gridSpan w:val="4"/>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　 </w:t>
            </w:r>
            <w:r>
              <w:rPr>
                <w:rFonts w:hint="eastAsia" w:asciiTheme="minorEastAsia" w:hAnsiTheme="minorEastAsia" w:eastAsiaTheme="minorEastAsia" w:cstheme="minorEastAsia"/>
                <w:color w:val="auto"/>
                <w:kern w:val="0"/>
                <w:sz w:val="18"/>
                <w:szCs w:val="18"/>
                <w:highlight w:val="none"/>
                <w:lang w:eastAsia="zh-CN"/>
              </w:rPr>
              <w:t>州交通运输局</w:t>
            </w:r>
          </w:p>
        </w:tc>
        <w:tc>
          <w:tcPr>
            <w:tcW w:w="1129" w:type="dxa"/>
            <w:tcBorders>
              <w:top w:val="single" w:color="auto" w:sz="4" w:space="0"/>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实施单位</w:t>
            </w:r>
          </w:p>
        </w:tc>
        <w:tc>
          <w:tcPr>
            <w:tcW w:w="3104" w:type="dxa"/>
            <w:gridSpan w:val="3"/>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kern w:val="0"/>
                <w:sz w:val="18"/>
                <w:szCs w:val="18"/>
                <w:highlight w:val="none"/>
                <w:lang w:eastAsia="zh-CN"/>
              </w:rPr>
              <w:t>州交通运输局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1074" w:type="dxa"/>
            <w:vMerge w:val="restart"/>
            <w:tcBorders>
              <w:top w:val="nil"/>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项目资金</w:t>
            </w:r>
            <w:r>
              <w:rPr>
                <w:rFonts w:hint="eastAsia" w:asciiTheme="minorEastAsia" w:hAnsiTheme="minorEastAsia" w:eastAsiaTheme="minorEastAsia" w:cstheme="minorEastAsia"/>
                <w:color w:val="auto"/>
                <w:szCs w:val="21"/>
              </w:rPr>
              <w:br w:type="textWrapping"/>
            </w:r>
            <w:r>
              <w:rPr>
                <w:rFonts w:hint="eastAsia" w:asciiTheme="minorEastAsia" w:hAnsiTheme="minorEastAsia" w:eastAsiaTheme="minorEastAsia" w:cstheme="minorEastAsia"/>
                <w:color w:val="auto"/>
                <w:szCs w:val="21"/>
              </w:rPr>
              <w:t>（万元）</w:t>
            </w:r>
          </w:p>
        </w:tc>
        <w:tc>
          <w:tcPr>
            <w:tcW w:w="2149" w:type="dxa"/>
            <w:gridSpan w:val="2"/>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43" w:type="dxa"/>
            <w:tcBorders>
              <w:top w:val="single" w:color="auto" w:sz="4" w:space="0"/>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年初</w:t>
            </w:r>
          </w:p>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预算数</w:t>
            </w:r>
          </w:p>
        </w:tc>
        <w:tc>
          <w:tcPr>
            <w:tcW w:w="1202" w:type="dxa"/>
            <w:tcBorders>
              <w:top w:val="single" w:color="auto" w:sz="4" w:space="0"/>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全年</w:t>
            </w:r>
          </w:p>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预算数</w:t>
            </w:r>
          </w:p>
        </w:tc>
        <w:tc>
          <w:tcPr>
            <w:tcW w:w="1129" w:type="dxa"/>
            <w:tcBorders>
              <w:top w:val="single" w:color="auto" w:sz="4" w:space="0"/>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全年</w:t>
            </w:r>
          </w:p>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执行数</w:t>
            </w:r>
          </w:p>
        </w:tc>
        <w:tc>
          <w:tcPr>
            <w:tcW w:w="824" w:type="dxa"/>
            <w:tcBorders>
              <w:top w:val="single" w:color="auto" w:sz="4" w:space="0"/>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分值</w:t>
            </w:r>
          </w:p>
        </w:tc>
        <w:tc>
          <w:tcPr>
            <w:tcW w:w="869" w:type="dxa"/>
            <w:tcBorders>
              <w:top w:val="single" w:color="auto" w:sz="4" w:space="0"/>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执行率</w:t>
            </w:r>
          </w:p>
        </w:tc>
        <w:tc>
          <w:tcPr>
            <w:tcW w:w="1411" w:type="dxa"/>
            <w:tcBorders>
              <w:top w:val="single" w:color="auto" w:sz="4" w:space="0"/>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2149" w:type="dxa"/>
            <w:gridSpan w:val="2"/>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年度资金总额 </w:t>
            </w: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 10</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2149" w:type="dxa"/>
            <w:gridSpan w:val="2"/>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其中：当年财政拨款 </w:t>
            </w: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2149" w:type="dxa"/>
            <w:gridSpan w:val="2"/>
            <w:tcBorders>
              <w:top w:val="single" w:color="auto" w:sz="4" w:space="0"/>
              <w:left w:val="nil"/>
              <w:bottom w:val="single" w:color="auto" w:sz="4" w:space="0"/>
              <w:right w:val="single" w:color="auto" w:sz="4" w:space="0"/>
            </w:tcBorders>
            <w:vAlign w:val="center"/>
          </w:tcPr>
          <w:p>
            <w:pPr>
              <w:ind w:firstLine="630" w:firstLineChars="300"/>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上年结转资金 </w:t>
            </w: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2149" w:type="dxa"/>
            <w:gridSpan w:val="2"/>
            <w:tcBorders>
              <w:top w:val="single" w:color="auto" w:sz="4" w:space="0"/>
              <w:left w:val="nil"/>
              <w:bottom w:val="single" w:color="auto" w:sz="4" w:space="0"/>
              <w:right w:val="single" w:color="auto" w:sz="4" w:space="0"/>
            </w:tcBorders>
            <w:vAlign w:val="center"/>
          </w:tcPr>
          <w:p>
            <w:pPr>
              <w:ind w:firstLine="630" w:firstLineChars="300"/>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其他资金</w:t>
            </w: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restart"/>
            <w:tcBorders>
              <w:top w:val="nil"/>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年度总体目标</w:t>
            </w:r>
          </w:p>
        </w:tc>
        <w:tc>
          <w:tcPr>
            <w:tcW w:w="4494" w:type="dxa"/>
            <w:gridSpan w:val="4"/>
            <w:tcBorders>
              <w:top w:val="single" w:color="auto" w:sz="4" w:space="0"/>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预期目标</w:t>
            </w:r>
          </w:p>
        </w:tc>
        <w:tc>
          <w:tcPr>
            <w:tcW w:w="4233" w:type="dxa"/>
            <w:gridSpan w:val="4"/>
            <w:tcBorders>
              <w:top w:val="single" w:color="auto" w:sz="4" w:space="0"/>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4494" w:type="dxa"/>
            <w:gridSpan w:val="4"/>
            <w:tcBorders>
              <w:top w:val="single" w:color="auto" w:sz="4" w:space="0"/>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  </w:t>
            </w:r>
          </w:p>
        </w:tc>
        <w:tc>
          <w:tcPr>
            <w:tcW w:w="4233" w:type="dxa"/>
            <w:gridSpan w:val="4"/>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074" w:type="dxa"/>
            <w:vMerge w:val="restart"/>
            <w:tcBorders>
              <w:top w:val="nil"/>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绩</w:t>
            </w:r>
          </w:p>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效</w:t>
            </w:r>
          </w:p>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指</w:t>
            </w:r>
          </w:p>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标</w:t>
            </w:r>
          </w:p>
        </w:tc>
        <w:tc>
          <w:tcPr>
            <w:tcW w:w="1074"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一级指标</w:t>
            </w:r>
          </w:p>
        </w:tc>
        <w:tc>
          <w:tcPr>
            <w:tcW w:w="1075"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二级指标</w:t>
            </w:r>
          </w:p>
        </w:tc>
        <w:tc>
          <w:tcPr>
            <w:tcW w:w="1143"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三级指标</w:t>
            </w:r>
          </w:p>
        </w:tc>
        <w:tc>
          <w:tcPr>
            <w:tcW w:w="1202"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年度</w:t>
            </w:r>
          </w:p>
          <w:p>
            <w:pPr>
              <w:spacing w:line="240" w:lineRule="exac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指标值</w:t>
            </w:r>
          </w:p>
        </w:tc>
        <w:tc>
          <w:tcPr>
            <w:tcW w:w="112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实际</w:t>
            </w:r>
          </w:p>
          <w:p>
            <w:pPr>
              <w:spacing w:line="240" w:lineRule="exac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完成值</w:t>
            </w:r>
          </w:p>
        </w:tc>
        <w:tc>
          <w:tcPr>
            <w:tcW w:w="824"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分值</w:t>
            </w:r>
          </w:p>
        </w:tc>
        <w:tc>
          <w:tcPr>
            <w:tcW w:w="86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得分</w:t>
            </w:r>
          </w:p>
        </w:tc>
        <w:tc>
          <w:tcPr>
            <w:tcW w:w="1411"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偏差原因</w:t>
            </w:r>
          </w:p>
          <w:p>
            <w:pPr>
              <w:spacing w:line="240" w:lineRule="exac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分析及</w:t>
            </w:r>
          </w:p>
          <w:p>
            <w:pPr>
              <w:spacing w:line="240" w:lineRule="exac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restart"/>
            <w:tcBorders>
              <w:top w:val="nil"/>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产出指标</w:t>
            </w:r>
          </w:p>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(50分)</w:t>
            </w:r>
          </w:p>
        </w:tc>
        <w:tc>
          <w:tcPr>
            <w:tcW w:w="1075" w:type="dxa"/>
            <w:vMerge w:val="restart"/>
            <w:tcBorders>
              <w:top w:val="nil"/>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数量指标</w:t>
            </w: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5"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5" w:type="dxa"/>
            <w:vMerge w:val="restart"/>
            <w:tcBorders>
              <w:top w:val="nil"/>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质量指标</w:t>
            </w: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5"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5" w:type="dxa"/>
            <w:vMerge w:val="restart"/>
            <w:tcBorders>
              <w:top w:val="nil"/>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时效指标</w:t>
            </w: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5"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5" w:type="dxa"/>
            <w:vMerge w:val="restart"/>
            <w:tcBorders>
              <w:top w:val="nil"/>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成本指标</w:t>
            </w: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5"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restart"/>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效益指标</w:t>
            </w:r>
          </w:p>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（30分）</w:t>
            </w:r>
          </w:p>
        </w:tc>
        <w:tc>
          <w:tcPr>
            <w:tcW w:w="1075" w:type="dxa"/>
            <w:vMerge w:val="restart"/>
            <w:tcBorders>
              <w:top w:val="nil"/>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经济效</w:t>
            </w:r>
          </w:p>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益指标</w:t>
            </w: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5"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5" w:type="dxa"/>
            <w:vMerge w:val="restart"/>
            <w:tcBorders>
              <w:top w:val="nil"/>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社会效</w:t>
            </w:r>
          </w:p>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益指标</w:t>
            </w: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5"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5" w:type="dxa"/>
            <w:vMerge w:val="restart"/>
            <w:tcBorders>
              <w:top w:val="nil"/>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生态效</w:t>
            </w:r>
          </w:p>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益指标</w:t>
            </w: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5"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5" w:type="dxa"/>
            <w:vMerge w:val="restart"/>
            <w:tcBorders>
              <w:top w:val="nil"/>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可持续影响指标</w:t>
            </w: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5"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restart"/>
            <w:tcBorders>
              <w:top w:val="nil"/>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满意度</w:t>
            </w:r>
          </w:p>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指标</w:t>
            </w:r>
          </w:p>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（10分）</w:t>
            </w:r>
          </w:p>
        </w:tc>
        <w:tc>
          <w:tcPr>
            <w:tcW w:w="1075" w:type="dxa"/>
            <w:vMerge w:val="restart"/>
            <w:tcBorders>
              <w:top w:val="nil"/>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服务对象满意度指标</w:t>
            </w: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5"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6697" w:type="dxa"/>
            <w:gridSpan w:val="6"/>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总分</w:t>
            </w:r>
          </w:p>
        </w:tc>
        <w:tc>
          <w:tcPr>
            <w:tcW w:w="824" w:type="dxa"/>
            <w:tcBorders>
              <w:top w:val="single" w:color="auto" w:sz="4" w:space="0"/>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100</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bl>
    <w:p>
      <w:pPr>
        <w:spacing w:beforeLines="50"/>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说明：每个一级国有资本经营预算支出填写一张国有资本经营预算支出绩效自评表。</w:t>
      </w:r>
    </w:p>
    <w:p>
      <w:pPr>
        <w:pStyle w:val="3"/>
        <w:spacing w:before="0" w:after="0" w:line="240" w:lineRule="auto"/>
        <w:rPr>
          <w:rFonts w:hint="eastAsia" w:asciiTheme="minorEastAsia" w:hAnsiTheme="minorEastAsia" w:eastAsiaTheme="minorEastAsia" w:cstheme="minorEastAsia"/>
          <w:b w:val="0"/>
          <w:bCs/>
          <w:color w:val="auto"/>
          <w:sz w:val="18"/>
          <w:szCs w:val="18"/>
          <w:highlight w:val="none"/>
        </w:rPr>
      </w:pPr>
      <w:r>
        <w:rPr>
          <w:rFonts w:hint="eastAsia" w:asciiTheme="minorEastAsia" w:hAnsiTheme="minorEastAsia" w:eastAsiaTheme="minorEastAsia" w:cstheme="minorEastAsia"/>
          <w:b w:val="0"/>
          <w:bCs/>
          <w:color w:val="auto"/>
          <w:sz w:val="18"/>
          <w:szCs w:val="18"/>
          <w:highlight w:val="none"/>
        </w:rPr>
        <w:t xml:space="preserve">单位负责人签字： </w:t>
      </w:r>
      <w:r>
        <w:rPr>
          <w:rFonts w:hint="eastAsia" w:asciiTheme="minorEastAsia" w:hAnsiTheme="minorEastAsia" w:eastAsiaTheme="minorEastAsia" w:cstheme="minorEastAsia"/>
          <w:b w:val="0"/>
          <w:bCs/>
          <w:color w:val="auto"/>
          <w:sz w:val="18"/>
          <w:szCs w:val="18"/>
          <w:highlight w:val="none"/>
          <w:lang w:eastAsia="zh-CN"/>
        </w:rPr>
        <w:t>龙生贵</w:t>
      </w:r>
      <w:r>
        <w:rPr>
          <w:rFonts w:hint="eastAsia" w:asciiTheme="minorEastAsia" w:hAnsiTheme="minorEastAsia" w:eastAsiaTheme="minorEastAsia" w:cstheme="minorEastAsia"/>
          <w:b w:val="0"/>
          <w:bCs/>
          <w:color w:val="auto"/>
          <w:sz w:val="18"/>
          <w:szCs w:val="18"/>
          <w:highlight w:val="none"/>
        </w:rPr>
        <w:t xml:space="preserve">   填表人： </w:t>
      </w:r>
      <w:r>
        <w:rPr>
          <w:rFonts w:hint="eastAsia" w:asciiTheme="minorEastAsia" w:hAnsiTheme="minorEastAsia" w:eastAsiaTheme="minorEastAsia" w:cstheme="minorEastAsia"/>
          <w:b w:val="0"/>
          <w:bCs/>
          <w:color w:val="auto"/>
          <w:sz w:val="18"/>
          <w:szCs w:val="18"/>
          <w:highlight w:val="none"/>
          <w:lang w:eastAsia="zh-CN"/>
        </w:rPr>
        <w:t>田金枝</w:t>
      </w:r>
      <w:r>
        <w:rPr>
          <w:rFonts w:hint="eastAsia" w:asciiTheme="minorEastAsia" w:hAnsiTheme="minorEastAsia" w:eastAsiaTheme="minorEastAsia" w:cstheme="minorEastAsia"/>
          <w:b w:val="0"/>
          <w:bCs/>
          <w:color w:val="auto"/>
          <w:sz w:val="18"/>
          <w:szCs w:val="18"/>
          <w:highlight w:val="none"/>
        </w:rPr>
        <w:t xml:space="preserve">       联系电话： </w:t>
      </w:r>
      <w:r>
        <w:rPr>
          <w:rFonts w:hint="eastAsia" w:asciiTheme="minorEastAsia" w:hAnsiTheme="minorEastAsia" w:eastAsiaTheme="minorEastAsia" w:cstheme="minorEastAsia"/>
          <w:b w:val="0"/>
          <w:bCs/>
          <w:color w:val="auto"/>
          <w:sz w:val="18"/>
          <w:szCs w:val="18"/>
          <w:highlight w:val="none"/>
          <w:lang w:val="en-US" w:eastAsia="zh-CN"/>
        </w:rPr>
        <w:t>8221184</w:t>
      </w:r>
      <w:r>
        <w:rPr>
          <w:rFonts w:hint="eastAsia" w:asciiTheme="minorEastAsia" w:hAnsiTheme="minorEastAsia" w:eastAsiaTheme="minorEastAsia" w:cstheme="minorEastAsia"/>
          <w:b w:val="0"/>
          <w:bCs/>
          <w:color w:val="auto"/>
          <w:sz w:val="18"/>
          <w:szCs w:val="18"/>
          <w:highlight w:val="none"/>
        </w:rPr>
        <w:t xml:space="preserve">       填报日期：</w:t>
      </w:r>
      <w:r>
        <w:rPr>
          <w:rFonts w:hint="eastAsia" w:asciiTheme="minorEastAsia" w:hAnsiTheme="minorEastAsia" w:eastAsiaTheme="minorEastAsia" w:cstheme="minorEastAsia"/>
          <w:b w:val="0"/>
          <w:bCs/>
          <w:color w:val="auto"/>
          <w:sz w:val="18"/>
          <w:szCs w:val="18"/>
          <w:highlight w:val="none"/>
          <w:lang w:val="en-US" w:eastAsia="zh-CN"/>
        </w:rPr>
        <w:t>2021</w:t>
      </w:r>
      <w:r>
        <w:rPr>
          <w:rFonts w:hint="eastAsia" w:asciiTheme="minorEastAsia" w:hAnsiTheme="minorEastAsia" w:eastAsiaTheme="minorEastAsia" w:cstheme="minorEastAsia"/>
          <w:b w:val="0"/>
          <w:bCs/>
          <w:color w:val="auto"/>
          <w:sz w:val="18"/>
          <w:szCs w:val="18"/>
          <w:highlight w:val="none"/>
        </w:rPr>
        <w:t>年</w:t>
      </w:r>
      <w:r>
        <w:rPr>
          <w:rFonts w:hint="eastAsia" w:asciiTheme="minorEastAsia" w:hAnsiTheme="minorEastAsia" w:eastAsiaTheme="minorEastAsia" w:cstheme="minorEastAsia"/>
          <w:b w:val="0"/>
          <w:bCs/>
          <w:color w:val="auto"/>
          <w:sz w:val="18"/>
          <w:szCs w:val="18"/>
          <w:highlight w:val="none"/>
          <w:lang w:val="en-US" w:eastAsia="zh-CN"/>
        </w:rPr>
        <w:t>6</w:t>
      </w:r>
      <w:r>
        <w:rPr>
          <w:rFonts w:hint="eastAsia" w:asciiTheme="minorEastAsia" w:hAnsiTheme="minorEastAsia" w:eastAsiaTheme="minorEastAsia" w:cstheme="minorEastAsia"/>
          <w:b w:val="0"/>
          <w:bCs/>
          <w:color w:val="auto"/>
          <w:sz w:val="18"/>
          <w:szCs w:val="18"/>
          <w:highlight w:val="none"/>
        </w:rPr>
        <w:t>月</w:t>
      </w:r>
      <w:r>
        <w:rPr>
          <w:rFonts w:hint="eastAsia" w:asciiTheme="minorEastAsia" w:hAnsiTheme="minorEastAsia" w:eastAsiaTheme="minorEastAsia" w:cstheme="minorEastAsia"/>
          <w:b w:val="0"/>
          <w:bCs/>
          <w:color w:val="auto"/>
          <w:sz w:val="18"/>
          <w:szCs w:val="18"/>
          <w:highlight w:val="none"/>
          <w:lang w:val="en-US" w:eastAsia="zh-CN"/>
        </w:rPr>
        <w:t>18</w:t>
      </w:r>
      <w:r>
        <w:rPr>
          <w:rFonts w:hint="eastAsia" w:asciiTheme="minorEastAsia" w:hAnsiTheme="minorEastAsia" w:eastAsiaTheme="minorEastAsia" w:cstheme="minorEastAsia"/>
          <w:b w:val="0"/>
          <w:bCs/>
          <w:color w:val="auto"/>
          <w:sz w:val="18"/>
          <w:szCs w:val="18"/>
          <w:highlight w:val="none"/>
        </w:rPr>
        <w:t xml:space="preserve"> 日</w:t>
      </w:r>
    </w:p>
    <w:p>
      <w:pPr>
        <w:spacing w:line="440" w:lineRule="exact"/>
        <w:jc w:val="left"/>
        <w:rPr>
          <w:rFonts w:hint="eastAsia" w:asciiTheme="minorEastAsia" w:hAnsiTheme="minorEastAsia" w:eastAsiaTheme="minorEastAsia" w:cstheme="minorEastAsia"/>
          <w:color w:val="auto"/>
          <w:sz w:val="32"/>
          <w:szCs w:val="32"/>
        </w:rPr>
      </w:pPr>
    </w:p>
    <w:p>
      <w:pPr>
        <w:spacing w:line="440" w:lineRule="exact"/>
        <w:jc w:val="left"/>
        <w:rPr>
          <w:rFonts w:hint="eastAsia" w:asciiTheme="minorEastAsia" w:hAnsiTheme="minorEastAsia" w:eastAsiaTheme="minorEastAsia" w:cstheme="minorEastAsia"/>
          <w:color w:val="auto"/>
          <w:sz w:val="32"/>
          <w:szCs w:val="32"/>
        </w:rPr>
      </w:pPr>
    </w:p>
    <w:p>
      <w:pPr>
        <w:spacing w:line="440" w:lineRule="exact"/>
        <w:jc w:val="left"/>
        <w:rPr>
          <w:rFonts w:hint="eastAsia" w:asciiTheme="minorEastAsia" w:hAnsiTheme="minorEastAsia" w:eastAsiaTheme="minorEastAsia" w:cstheme="minorEastAsia"/>
          <w:color w:val="auto"/>
          <w:sz w:val="32"/>
          <w:szCs w:val="32"/>
        </w:rPr>
      </w:pPr>
    </w:p>
    <w:p>
      <w:pPr>
        <w:spacing w:line="440" w:lineRule="exact"/>
        <w:jc w:val="left"/>
        <w:rPr>
          <w:rFonts w:hint="eastAsia" w:asciiTheme="minorEastAsia" w:hAnsiTheme="minorEastAsia" w:eastAsiaTheme="minorEastAsia" w:cstheme="minorEastAsia"/>
          <w:color w:val="auto"/>
          <w:sz w:val="32"/>
          <w:szCs w:val="32"/>
        </w:rPr>
      </w:pPr>
    </w:p>
    <w:p>
      <w:pPr>
        <w:spacing w:line="440" w:lineRule="exact"/>
        <w:jc w:val="left"/>
        <w:rPr>
          <w:rFonts w:hint="eastAsia" w:asciiTheme="minorEastAsia" w:hAnsiTheme="minorEastAsia" w:eastAsiaTheme="minorEastAsia" w:cstheme="minorEastAsia"/>
          <w:color w:val="auto"/>
          <w:sz w:val="32"/>
          <w:szCs w:val="32"/>
        </w:rPr>
      </w:pPr>
    </w:p>
    <w:p>
      <w:pPr>
        <w:spacing w:line="440" w:lineRule="exact"/>
        <w:jc w:val="left"/>
        <w:rPr>
          <w:rFonts w:hint="eastAsia" w:asciiTheme="minorEastAsia" w:hAnsiTheme="minorEastAsia" w:eastAsiaTheme="minorEastAsia" w:cstheme="minorEastAsia"/>
          <w:color w:val="auto"/>
          <w:sz w:val="32"/>
          <w:szCs w:val="32"/>
        </w:rPr>
      </w:pPr>
    </w:p>
    <w:p>
      <w:pPr>
        <w:spacing w:line="440" w:lineRule="exact"/>
        <w:jc w:val="left"/>
        <w:rPr>
          <w:rFonts w:hint="eastAsia" w:asciiTheme="minorEastAsia" w:hAnsiTheme="minorEastAsia" w:eastAsiaTheme="minorEastAsia" w:cstheme="minorEastAsia"/>
          <w:color w:val="auto"/>
          <w:sz w:val="32"/>
          <w:szCs w:val="32"/>
        </w:rPr>
      </w:pPr>
    </w:p>
    <w:p>
      <w:pPr>
        <w:spacing w:line="440" w:lineRule="exact"/>
        <w:jc w:val="left"/>
        <w:rPr>
          <w:rFonts w:hint="eastAsia" w:asciiTheme="minorEastAsia" w:hAnsiTheme="minorEastAsia" w:eastAsiaTheme="minorEastAsia" w:cstheme="minorEastAsia"/>
          <w:color w:val="auto"/>
          <w:sz w:val="32"/>
          <w:szCs w:val="32"/>
        </w:rPr>
      </w:pPr>
    </w:p>
    <w:p>
      <w:pPr>
        <w:spacing w:line="440" w:lineRule="exact"/>
        <w:jc w:val="left"/>
        <w:rPr>
          <w:rFonts w:hint="eastAsia" w:asciiTheme="minorEastAsia" w:hAnsiTheme="minorEastAsia" w:eastAsiaTheme="minorEastAsia" w:cstheme="minorEastAsia"/>
          <w:color w:val="auto"/>
          <w:sz w:val="32"/>
          <w:szCs w:val="32"/>
        </w:rPr>
      </w:pPr>
      <w:r>
        <w:rPr>
          <w:rFonts w:hint="eastAsia" w:asciiTheme="minorEastAsia" w:hAnsiTheme="minorEastAsia" w:eastAsiaTheme="minorEastAsia" w:cstheme="minorEastAsia"/>
          <w:color w:val="auto"/>
          <w:sz w:val="32"/>
          <w:szCs w:val="32"/>
        </w:rPr>
        <w:t>附件6：</w:t>
      </w:r>
    </w:p>
    <w:p>
      <w:pPr>
        <w:spacing w:line="440" w:lineRule="exact"/>
        <w:jc w:val="center"/>
        <w:rPr>
          <w:rFonts w:hint="eastAsia" w:asciiTheme="minorEastAsia" w:hAnsiTheme="minorEastAsia" w:eastAsiaTheme="minorEastAsia" w:cstheme="minorEastAsia"/>
          <w:color w:val="auto"/>
          <w:sz w:val="36"/>
          <w:szCs w:val="36"/>
        </w:rPr>
      </w:pPr>
      <w:r>
        <w:rPr>
          <w:rFonts w:hint="eastAsia" w:asciiTheme="minorEastAsia" w:hAnsiTheme="minorEastAsia" w:eastAsiaTheme="minorEastAsia" w:cstheme="minorEastAsia"/>
          <w:color w:val="auto"/>
          <w:sz w:val="36"/>
          <w:szCs w:val="36"/>
        </w:rPr>
        <w:t>州级预算部门社会保险基金预算支出绩效自评表</w:t>
      </w:r>
    </w:p>
    <w:p>
      <w:pPr>
        <w:spacing w:line="440" w:lineRule="exact"/>
        <w:jc w:val="center"/>
        <w:rPr>
          <w:rFonts w:hint="eastAsia" w:asciiTheme="minorEastAsia" w:hAnsiTheme="minorEastAsia" w:eastAsiaTheme="minorEastAsia" w:cstheme="minorEastAsia"/>
          <w:color w:val="auto"/>
          <w:sz w:val="30"/>
          <w:szCs w:val="30"/>
        </w:rPr>
      </w:pPr>
      <w:r>
        <w:rPr>
          <w:rFonts w:hint="eastAsia" w:asciiTheme="minorEastAsia" w:hAnsiTheme="minorEastAsia" w:eastAsiaTheme="minorEastAsia" w:cstheme="minorEastAsia"/>
          <w:color w:val="auto"/>
          <w:sz w:val="30"/>
          <w:szCs w:val="30"/>
        </w:rPr>
        <w:t>（ 2020  年度）</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4"/>
        <w:gridCol w:w="1074"/>
        <w:gridCol w:w="1075"/>
        <w:gridCol w:w="1143"/>
        <w:gridCol w:w="1202"/>
        <w:gridCol w:w="1129"/>
        <w:gridCol w:w="824"/>
        <w:gridCol w:w="869"/>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07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社会保险基金预算支出名称</w:t>
            </w:r>
          </w:p>
        </w:tc>
        <w:tc>
          <w:tcPr>
            <w:tcW w:w="8727" w:type="dxa"/>
            <w:gridSpan w:val="8"/>
            <w:tcBorders>
              <w:top w:val="single" w:color="auto" w:sz="4" w:space="0"/>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tcBorders>
              <w:top w:val="single" w:color="auto" w:sz="4" w:space="0"/>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主管部门</w:t>
            </w:r>
          </w:p>
        </w:tc>
        <w:tc>
          <w:tcPr>
            <w:tcW w:w="4494" w:type="dxa"/>
            <w:gridSpan w:val="4"/>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r>
              <w:rPr>
                <w:rFonts w:hint="eastAsia" w:asciiTheme="minorEastAsia" w:hAnsiTheme="minorEastAsia" w:eastAsiaTheme="minorEastAsia" w:cstheme="minorEastAsia"/>
                <w:color w:val="auto"/>
                <w:kern w:val="0"/>
                <w:sz w:val="18"/>
                <w:szCs w:val="18"/>
                <w:highlight w:val="none"/>
                <w:lang w:eastAsia="zh-CN"/>
              </w:rPr>
              <w:t>州交通运输局</w:t>
            </w:r>
          </w:p>
        </w:tc>
        <w:tc>
          <w:tcPr>
            <w:tcW w:w="1129" w:type="dxa"/>
            <w:tcBorders>
              <w:top w:val="single" w:color="auto" w:sz="4" w:space="0"/>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实施单位</w:t>
            </w:r>
          </w:p>
        </w:tc>
        <w:tc>
          <w:tcPr>
            <w:tcW w:w="3104" w:type="dxa"/>
            <w:gridSpan w:val="3"/>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r>
              <w:rPr>
                <w:rFonts w:hint="eastAsia" w:asciiTheme="minorEastAsia" w:hAnsiTheme="minorEastAsia" w:eastAsiaTheme="minorEastAsia" w:cstheme="minorEastAsia"/>
                <w:color w:val="auto"/>
                <w:kern w:val="0"/>
                <w:sz w:val="18"/>
                <w:szCs w:val="18"/>
                <w:highlight w:val="none"/>
                <w:lang w:eastAsia="zh-CN"/>
              </w:rPr>
              <w:t>州交通运输局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1074" w:type="dxa"/>
            <w:vMerge w:val="restart"/>
            <w:tcBorders>
              <w:top w:val="nil"/>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项目资金</w:t>
            </w:r>
            <w:r>
              <w:rPr>
                <w:rFonts w:hint="eastAsia" w:asciiTheme="minorEastAsia" w:hAnsiTheme="minorEastAsia" w:eastAsiaTheme="minorEastAsia" w:cstheme="minorEastAsia"/>
                <w:color w:val="auto"/>
                <w:szCs w:val="21"/>
              </w:rPr>
              <w:br w:type="textWrapping"/>
            </w:r>
            <w:r>
              <w:rPr>
                <w:rFonts w:hint="eastAsia" w:asciiTheme="minorEastAsia" w:hAnsiTheme="minorEastAsia" w:eastAsiaTheme="minorEastAsia" w:cstheme="minorEastAsia"/>
                <w:color w:val="auto"/>
                <w:szCs w:val="21"/>
              </w:rPr>
              <w:t>（万元）</w:t>
            </w:r>
          </w:p>
        </w:tc>
        <w:tc>
          <w:tcPr>
            <w:tcW w:w="2149" w:type="dxa"/>
            <w:gridSpan w:val="2"/>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43" w:type="dxa"/>
            <w:tcBorders>
              <w:top w:val="single" w:color="auto" w:sz="4" w:space="0"/>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年初</w:t>
            </w:r>
          </w:p>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预算数</w:t>
            </w:r>
          </w:p>
        </w:tc>
        <w:tc>
          <w:tcPr>
            <w:tcW w:w="1202" w:type="dxa"/>
            <w:tcBorders>
              <w:top w:val="single" w:color="auto" w:sz="4" w:space="0"/>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全年</w:t>
            </w:r>
          </w:p>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预算数</w:t>
            </w:r>
          </w:p>
        </w:tc>
        <w:tc>
          <w:tcPr>
            <w:tcW w:w="1129" w:type="dxa"/>
            <w:tcBorders>
              <w:top w:val="single" w:color="auto" w:sz="4" w:space="0"/>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全年</w:t>
            </w:r>
          </w:p>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执行数</w:t>
            </w:r>
          </w:p>
        </w:tc>
        <w:tc>
          <w:tcPr>
            <w:tcW w:w="824" w:type="dxa"/>
            <w:tcBorders>
              <w:top w:val="single" w:color="auto" w:sz="4" w:space="0"/>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分值</w:t>
            </w:r>
          </w:p>
        </w:tc>
        <w:tc>
          <w:tcPr>
            <w:tcW w:w="869" w:type="dxa"/>
            <w:tcBorders>
              <w:top w:val="single" w:color="auto" w:sz="4" w:space="0"/>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执行率</w:t>
            </w:r>
          </w:p>
        </w:tc>
        <w:tc>
          <w:tcPr>
            <w:tcW w:w="1411" w:type="dxa"/>
            <w:tcBorders>
              <w:top w:val="single" w:color="auto" w:sz="4" w:space="0"/>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2149" w:type="dxa"/>
            <w:gridSpan w:val="2"/>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年度资金总额 </w:t>
            </w: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 10</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2149" w:type="dxa"/>
            <w:gridSpan w:val="2"/>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其中：当年财政拨款 </w:t>
            </w: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2149" w:type="dxa"/>
            <w:gridSpan w:val="2"/>
            <w:tcBorders>
              <w:top w:val="single" w:color="auto" w:sz="4" w:space="0"/>
              <w:left w:val="nil"/>
              <w:bottom w:val="single" w:color="auto" w:sz="4" w:space="0"/>
              <w:right w:val="single" w:color="auto" w:sz="4" w:space="0"/>
            </w:tcBorders>
            <w:vAlign w:val="center"/>
          </w:tcPr>
          <w:p>
            <w:pPr>
              <w:ind w:firstLine="630" w:firstLineChars="300"/>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上年结转资金 </w:t>
            </w: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2149" w:type="dxa"/>
            <w:gridSpan w:val="2"/>
            <w:tcBorders>
              <w:top w:val="single" w:color="auto" w:sz="4" w:space="0"/>
              <w:left w:val="nil"/>
              <w:bottom w:val="single" w:color="auto" w:sz="4" w:space="0"/>
              <w:right w:val="single" w:color="auto" w:sz="4" w:space="0"/>
            </w:tcBorders>
            <w:vAlign w:val="center"/>
          </w:tcPr>
          <w:p>
            <w:pPr>
              <w:ind w:firstLine="630" w:firstLineChars="300"/>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其他资金</w:t>
            </w: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restart"/>
            <w:tcBorders>
              <w:top w:val="nil"/>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年度总体目标</w:t>
            </w:r>
          </w:p>
        </w:tc>
        <w:tc>
          <w:tcPr>
            <w:tcW w:w="4494" w:type="dxa"/>
            <w:gridSpan w:val="4"/>
            <w:tcBorders>
              <w:top w:val="single" w:color="auto" w:sz="4" w:space="0"/>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预期目标</w:t>
            </w:r>
          </w:p>
        </w:tc>
        <w:tc>
          <w:tcPr>
            <w:tcW w:w="4233" w:type="dxa"/>
            <w:gridSpan w:val="4"/>
            <w:tcBorders>
              <w:top w:val="single" w:color="auto" w:sz="4" w:space="0"/>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4494" w:type="dxa"/>
            <w:gridSpan w:val="4"/>
            <w:tcBorders>
              <w:top w:val="single" w:color="auto" w:sz="4" w:space="0"/>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  </w:t>
            </w:r>
          </w:p>
        </w:tc>
        <w:tc>
          <w:tcPr>
            <w:tcW w:w="4233" w:type="dxa"/>
            <w:gridSpan w:val="4"/>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074" w:type="dxa"/>
            <w:vMerge w:val="restart"/>
            <w:tcBorders>
              <w:top w:val="nil"/>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绩</w:t>
            </w:r>
          </w:p>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效</w:t>
            </w:r>
          </w:p>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指</w:t>
            </w:r>
          </w:p>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标</w:t>
            </w:r>
          </w:p>
        </w:tc>
        <w:tc>
          <w:tcPr>
            <w:tcW w:w="1074"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一级指标</w:t>
            </w:r>
          </w:p>
        </w:tc>
        <w:tc>
          <w:tcPr>
            <w:tcW w:w="1075"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二级指标</w:t>
            </w:r>
          </w:p>
        </w:tc>
        <w:tc>
          <w:tcPr>
            <w:tcW w:w="1143"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三级指标</w:t>
            </w:r>
          </w:p>
        </w:tc>
        <w:tc>
          <w:tcPr>
            <w:tcW w:w="1202"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年度</w:t>
            </w:r>
          </w:p>
          <w:p>
            <w:pPr>
              <w:spacing w:line="240" w:lineRule="exac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指标值</w:t>
            </w:r>
          </w:p>
        </w:tc>
        <w:tc>
          <w:tcPr>
            <w:tcW w:w="112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实际</w:t>
            </w:r>
          </w:p>
          <w:p>
            <w:pPr>
              <w:spacing w:line="240" w:lineRule="exac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完成值</w:t>
            </w:r>
          </w:p>
        </w:tc>
        <w:tc>
          <w:tcPr>
            <w:tcW w:w="824"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分值</w:t>
            </w:r>
          </w:p>
        </w:tc>
        <w:tc>
          <w:tcPr>
            <w:tcW w:w="86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得分</w:t>
            </w:r>
          </w:p>
        </w:tc>
        <w:tc>
          <w:tcPr>
            <w:tcW w:w="1411"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偏差原因</w:t>
            </w:r>
          </w:p>
          <w:p>
            <w:pPr>
              <w:spacing w:line="240" w:lineRule="exac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分析及</w:t>
            </w:r>
          </w:p>
          <w:p>
            <w:pPr>
              <w:spacing w:line="240" w:lineRule="exac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restart"/>
            <w:tcBorders>
              <w:top w:val="nil"/>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产出指标</w:t>
            </w:r>
          </w:p>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(50分)</w:t>
            </w:r>
          </w:p>
        </w:tc>
        <w:tc>
          <w:tcPr>
            <w:tcW w:w="1075" w:type="dxa"/>
            <w:vMerge w:val="restart"/>
            <w:tcBorders>
              <w:top w:val="nil"/>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数量指标</w:t>
            </w: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5"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5" w:type="dxa"/>
            <w:vMerge w:val="restart"/>
            <w:tcBorders>
              <w:top w:val="nil"/>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质量指标</w:t>
            </w: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5"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5" w:type="dxa"/>
            <w:vMerge w:val="restart"/>
            <w:tcBorders>
              <w:top w:val="nil"/>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时效指标</w:t>
            </w: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5"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5" w:type="dxa"/>
            <w:vMerge w:val="restart"/>
            <w:tcBorders>
              <w:top w:val="nil"/>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成本指标</w:t>
            </w: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5"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restart"/>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效益指标</w:t>
            </w:r>
          </w:p>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（30分）</w:t>
            </w:r>
          </w:p>
        </w:tc>
        <w:tc>
          <w:tcPr>
            <w:tcW w:w="1075" w:type="dxa"/>
            <w:vMerge w:val="restart"/>
            <w:tcBorders>
              <w:top w:val="nil"/>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经济效</w:t>
            </w:r>
          </w:p>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益指标</w:t>
            </w: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5"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5" w:type="dxa"/>
            <w:vMerge w:val="restart"/>
            <w:tcBorders>
              <w:top w:val="nil"/>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社会效</w:t>
            </w:r>
          </w:p>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益指标</w:t>
            </w: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5"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5" w:type="dxa"/>
            <w:vMerge w:val="restart"/>
            <w:tcBorders>
              <w:top w:val="nil"/>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生态效</w:t>
            </w:r>
          </w:p>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益指标</w:t>
            </w: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5"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5" w:type="dxa"/>
            <w:vMerge w:val="restart"/>
            <w:tcBorders>
              <w:top w:val="nil"/>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可持续影响指标</w:t>
            </w: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5"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restart"/>
            <w:tcBorders>
              <w:top w:val="nil"/>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满意度</w:t>
            </w:r>
          </w:p>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指标</w:t>
            </w:r>
          </w:p>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（10分）</w:t>
            </w:r>
          </w:p>
        </w:tc>
        <w:tc>
          <w:tcPr>
            <w:tcW w:w="1075" w:type="dxa"/>
            <w:vMerge w:val="restart"/>
            <w:tcBorders>
              <w:top w:val="nil"/>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服务对象满意度指标</w:t>
            </w: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074" w:type="dxa"/>
            <w:vMerge w:val="continue"/>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4"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075" w:type="dxa"/>
            <w:vMerge w:val="continue"/>
            <w:tcBorders>
              <w:top w:val="nil"/>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p>
        </w:tc>
        <w:tc>
          <w:tcPr>
            <w:tcW w:w="1143"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p>
        </w:tc>
        <w:tc>
          <w:tcPr>
            <w:tcW w:w="1202"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12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24"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6697" w:type="dxa"/>
            <w:gridSpan w:val="6"/>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总分</w:t>
            </w:r>
          </w:p>
        </w:tc>
        <w:tc>
          <w:tcPr>
            <w:tcW w:w="824" w:type="dxa"/>
            <w:tcBorders>
              <w:top w:val="single" w:color="auto" w:sz="4" w:space="0"/>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100</w:t>
            </w:r>
          </w:p>
        </w:tc>
        <w:tc>
          <w:tcPr>
            <w:tcW w:w="869"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c>
          <w:tcPr>
            <w:tcW w:w="1411" w:type="dxa"/>
            <w:tcBorders>
              <w:top w:val="single" w:color="auto" w:sz="4" w:space="0"/>
              <w:left w:val="nil"/>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w:t>
            </w:r>
          </w:p>
        </w:tc>
      </w:tr>
    </w:tbl>
    <w:p>
      <w:pPr>
        <w:spacing w:beforeLines="50"/>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说明：每个一级社会保险基金预算支出填写一张社会保险基金预算支出绩效自评表。</w:t>
      </w:r>
    </w:p>
    <w:p>
      <w:pPr>
        <w:pStyle w:val="3"/>
        <w:spacing w:before="0" w:after="0" w:line="240" w:lineRule="auto"/>
        <w:rPr>
          <w:rFonts w:hint="eastAsia" w:asciiTheme="minorEastAsia" w:hAnsiTheme="minorEastAsia" w:eastAsiaTheme="minorEastAsia" w:cstheme="minorEastAsia"/>
          <w:b w:val="0"/>
          <w:bCs/>
          <w:color w:val="auto"/>
          <w:sz w:val="18"/>
          <w:szCs w:val="18"/>
          <w:highlight w:val="none"/>
        </w:rPr>
      </w:pPr>
      <w:r>
        <w:rPr>
          <w:rFonts w:hint="eastAsia" w:asciiTheme="minorEastAsia" w:hAnsiTheme="minorEastAsia" w:eastAsiaTheme="minorEastAsia" w:cstheme="minorEastAsia"/>
          <w:b w:val="0"/>
          <w:bCs/>
          <w:color w:val="auto"/>
          <w:sz w:val="18"/>
          <w:szCs w:val="18"/>
          <w:highlight w:val="none"/>
        </w:rPr>
        <w:t xml:space="preserve">单位负责人签字： </w:t>
      </w:r>
      <w:r>
        <w:rPr>
          <w:rFonts w:hint="eastAsia" w:asciiTheme="minorEastAsia" w:hAnsiTheme="minorEastAsia" w:eastAsiaTheme="minorEastAsia" w:cstheme="minorEastAsia"/>
          <w:b w:val="0"/>
          <w:bCs/>
          <w:color w:val="auto"/>
          <w:sz w:val="18"/>
          <w:szCs w:val="18"/>
          <w:highlight w:val="none"/>
          <w:lang w:eastAsia="zh-CN"/>
        </w:rPr>
        <w:t>龙生贵</w:t>
      </w:r>
      <w:r>
        <w:rPr>
          <w:rFonts w:hint="eastAsia" w:asciiTheme="minorEastAsia" w:hAnsiTheme="minorEastAsia" w:eastAsiaTheme="minorEastAsia" w:cstheme="minorEastAsia"/>
          <w:b w:val="0"/>
          <w:bCs/>
          <w:color w:val="auto"/>
          <w:sz w:val="18"/>
          <w:szCs w:val="18"/>
          <w:highlight w:val="none"/>
        </w:rPr>
        <w:t xml:space="preserve">   填表人： </w:t>
      </w:r>
      <w:r>
        <w:rPr>
          <w:rFonts w:hint="eastAsia" w:asciiTheme="minorEastAsia" w:hAnsiTheme="minorEastAsia" w:eastAsiaTheme="minorEastAsia" w:cstheme="minorEastAsia"/>
          <w:b w:val="0"/>
          <w:bCs/>
          <w:color w:val="auto"/>
          <w:sz w:val="18"/>
          <w:szCs w:val="18"/>
          <w:highlight w:val="none"/>
          <w:lang w:eastAsia="zh-CN"/>
        </w:rPr>
        <w:t>田金枝</w:t>
      </w:r>
      <w:r>
        <w:rPr>
          <w:rFonts w:hint="eastAsia" w:asciiTheme="minorEastAsia" w:hAnsiTheme="minorEastAsia" w:eastAsiaTheme="minorEastAsia" w:cstheme="minorEastAsia"/>
          <w:b w:val="0"/>
          <w:bCs/>
          <w:color w:val="auto"/>
          <w:sz w:val="18"/>
          <w:szCs w:val="18"/>
          <w:highlight w:val="none"/>
        </w:rPr>
        <w:t xml:space="preserve">       联系电话： </w:t>
      </w:r>
      <w:r>
        <w:rPr>
          <w:rFonts w:hint="eastAsia" w:asciiTheme="minorEastAsia" w:hAnsiTheme="minorEastAsia" w:eastAsiaTheme="minorEastAsia" w:cstheme="minorEastAsia"/>
          <w:b w:val="0"/>
          <w:bCs/>
          <w:color w:val="auto"/>
          <w:sz w:val="18"/>
          <w:szCs w:val="18"/>
          <w:highlight w:val="none"/>
          <w:lang w:val="en-US" w:eastAsia="zh-CN"/>
        </w:rPr>
        <w:t>8221184</w:t>
      </w:r>
      <w:r>
        <w:rPr>
          <w:rFonts w:hint="eastAsia" w:asciiTheme="minorEastAsia" w:hAnsiTheme="minorEastAsia" w:eastAsiaTheme="minorEastAsia" w:cstheme="minorEastAsia"/>
          <w:b w:val="0"/>
          <w:bCs/>
          <w:color w:val="auto"/>
          <w:sz w:val="18"/>
          <w:szCs w:val="18"/>
          <w:highlight w:val="none"/>
        </w:rPr>
        <w:t xml:space="preserve">       填报日期：</w:t>
      </w:r>
      <w:r>
        <w:rPr>
          <w:rFonts w:hint="eastAsia" w:asciiTheme="minorEastAsia" w:hAnsiTheme="minorEastAsia" w:eastAsiaTheme="minorEastAsia" w:cstheme="minorEastAsia"/>
          <w:b w:val="0"/>
          <w:bCs/>
          <w:color w:val="auto"/>
          <w:sz w:val="18"/>
          <w:szCs w:val="18"/>
          <w:highlight w:val="none"/>
          <w:lang w:val="en-US" w:eastAsia="zh-CN"/>
        </w:rPr>
        <w:t>2021</w:t>
      </w:r>
      <w:r>
        <w:rPr>
          <w:rFonts w:hint="eastAsia" w:asciiTheme="minorEastAsia" w:hAnsiTheme="minorEastAsia" w:eastAsiaTheme="minorEastAsia" w:cstheme="minorEastAsia"/>
          <w:b w:val="0"/>
          <w:bCs/>
          <w:color w:val="auto"/>
          <w:sz w:val="18"/>
          <w:szCs w:val="18"/>
          <w:highlight w:val="none"/>
        </w:rPr>
        <w:t>年</w:t>
      </w:r>
      <w:r>
        <w:rPr>
          <w:rFonts w:hint="eastAsia" w:asciiTheme="minorEastAsia" w:hAnsiTheme="minorEastAsia" w:eastAsiaTheme="minorEastAsia" w:cstheme="minorEastAsia"/>
          <w:b w:val="0"/>
          <w:bCs/>
          <w:color w:val="auto"/>
          <w:sz w:val="18"/>
          <w:szCs w:val="18"/>
          <w:highlight w:val="none"/>
          <w:lang w:val="en-US" w:eastAsia="zh-CN"/>
        </w:rPr>
        <w:t>6</w:t>
      </w:r>
      <w:r>
        <w:rPr>
          <w:rFonts w:hint="eastAsia" w:asciiTheme="minorEastAsia" w:hAnsiTheme="minorEastAsia" w:eastAsiaTheme="minorEastAsia" w:cstheme="minorEastAsia"/>
          <w:b w:val="0"/>
          <w:bCs/>
          <w:color w:val="auto"/>
          <w:sz w:val="18"/>
          <w:szCs w:val="18"/>
          <w:highlight w:val="none"/>
        </w:rPr>
        <w:t>月</w:t>
      </w:r>
      <w:r>
        <w:rPr>
          <w:rFonts w:hint="eastAsia" w:asciiTheme="minorEastAsia" w:hAnsiTheme="minorEastAsia" w:eastAsiaTheme="minorEastAsia" w:cstheme="minorEastAsia"/>
          <w:b w:val="0"/>
          <w:bCs/>
          <w:color w:val="auto"/>
          <w:sz w:val="18"/>
          <w:szCs w:val="18"/>
          <w:highlight w:val="none"/>
          <w:lang w:val="en-US" w:eastAsia="zh-CN"/>
        </w:rPr>
        <w:t>18</w:t>
      </w:r>
      <w:r>
        <w:rPr>
          <w:rFonts w:hint="eastAsia" w:asciiTheme="minorEastAsia" w:hAnsiTheme="minorEastAsia" w:eastAsiaTheme="minorEastAsia" w:cstheme="minorEastAsia"/>
          <w:b w:val="0"/>
          <w:bCs/>
          <w:color w:val="auto"/>
          <w:sz w:val="18"/>
          <w:szCs w:val="18"/>
          <w:highlight w:val="none"/>
        </w:rPr>
        <w:t xml:space="preserve"> 日</w:t>
      </w:r>
    </w:p>
    <w:p>
      <w:pPr>
        <w:pStyle w:val="2"/>
        <w:rPr>
          <w:rFonts w:hint="eastAsia" w:asciiTheme="minorEastAsia" w:hAnsiTheme="minorEastAsia" w:eastAsiaTheme="minorEastAsia" w:cstheme="minorEastAsia"/>
          <w:color w:val="auto"/>
        </w:rPr>
      </w:pPr>
    </w:p>
    <w:sectPr>
      <w:headerReference r:id="rId4" w:type="first"/>
      <w:headerReference r:id="rId3" w:type="default"/>
      <w:footerReference r:id="rId5" w:type="default"/>
      <w:footerReference r:id="rId6" w:type="even"/>
      <w:pgSz w:w="11905" w:h="16837"/>
      <w:pgMar w:top="1418" w:right="1531" w:bottom="1985" w:left="1531" w:header="851" w:footer="1701" w:gutter="0"/>
      <w:pgNumType w:fmt="numberInDash"/>
      <w:cols w:space="720" w:num="1"/>
      <w:docGrid w:linePitch="636" w:charSpace="208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rFonts w:ascii="宋体" w:hAnsi="宋体"/>
        <w:sz w:val="28"/>
        <w:szCs w:val="28"/>
      </w:rPr>
    </w:pPr>
    <w:r>
      <w:rPr>
        <w:rFonts w:ascii="宋体" w:hAnsi="宋体"/>
        <w:sz w:val="28"/>
        <w:szCs w:val="28"/>
      </w:rPr>
      <w:fldChar w:fldCharType="begin"/>
    </w:r>
    <w:r>
      <w:rPr>
        <w:rStyle w:val="9"/>
        <w:rFonts w:ascii="宋体" w:hAnsi="宋体"/>
        <w:sz w:val="28"/>
        <w:szCs w:val="28"/>
      </w:rPr>
      <w:instrText xml:space="preserve">PAGE  </w:instrText>
    </w:r>
    <w:r>
      <w:rPr>
        <w:rFonts w:ascii="宋体" w:hAnsi="宋体"/>
        <w:sz w:val="28"/>
        <w:szCs w:val="28"/>
      </w:rPr>
      <w:fldChar w:fldCharType="separate"/>
    </w:r>
    <w:r>
      <w:rPr>
        <w:rStyle w:val="9"/>
        <w:rFonts w:ascii="宋体" w:hAnsi="宋体"/>
        <w:sz w:val="28"/>
        <w:szCs w:val="28"/>
      </w:rPr>
      <w:t>- 33 -</w:t>
    </w:r>
    <w:r>
      <w:rPr>
        <w:rFonts w:ascii="宋体" w:hAnsi="宋体"/>
        <w:sz w:val="28"/>
        <w:szCs w:val="28"/>
      </w:rPr>
      <w:fldChar w:fldCharType="end"/>
    </w:r>
  </w:p>
  <w:p>
    <w:pPr>
      <w:pStyle w:val="4"/>
      <w:ind w:right="360" w:firstLine="36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rPr>
    </w:pPr>
    <w:r>
      <w:fldChar w:fldCharType="begin"/>
    </w:r>
    <w:r>
      <w:rPr>
        <w:rStyle w:val="9"/>
      </w:rPr>
      <w:instrText xml:space="preserve">PAGE  </w:instrText>
    </w:r>
    <w:r>
      <w:fldChar w:fldCharType="end"/>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84364A"/>
    <w:multiLevelType w:val="singleLevel"/>
    <w:tmpl w:val="BD84364A"/>
    <w:lvl w:ilvl="0" w:tentative="0">
      <w:start w:val="2"/>
      <w:numFmt w:val="chineseCounting"/>
      <w:suff w:val="nothing"/>
      <w:lvlText w:val="（%1）"/>
      <w:lvlJc w:val="left"/>
      <w:rPr>
        <w:rFonts w:hint="eastAsia"/>
      </w:rPr>
    </w:lvl>
  </w:abstractNum>
  <w:abstractNum w:abstractNumId="1">
    <w:nsid w:val="246F9FB5"/>
    <w:multiLevelType w:val="singleLevel"/>
    <w:tmpl w:val="246F9FB5"/>
    <w:lvl w:ilvl="0" w:tentative="0">
      <w:start w:val="9"/>
      <w:numFmt w:val="chineseCounting"/>
      <w:suff w:val="nothing"/>
      <w:lvlText w:val="%1、"/>
      <w:lvlJc w:val="left"/>
      <w:rPr>
        <w:rFonts w:hint="eastAsia"/>
      </w:rPr>
    </w:lvl>
  </w:abstractNum>
  <w:abstractNum w:abstractNumId="2">
    <w:nsid w:val="33619782"/>
    <w:multiLevelType w:val="singleLevel"/>
    <w:tmpl w:val="33619782"/>
    <w:lvl w:ilvl="0" w:tentative="0">
      <w:start w:val="1"/>
      <w:numFmt w:val="chineseCounting"/>
      <w:suff w:val="nothing"/>
      <w:lvlText w:val="（%1）"/>
      <w:lvlJc w:val="left"/>
      <w:rPr>
        <w:rFonts w:hint="eastAsia"/>
      </w:rPr>
    </w:lvl>
  </w:abstractNum>
  <w:abstractNum w:abstractNumId="3">
    <w:nsid w:val="347BB7F2"/>
    <w:multiLevelType w:val="singleLevel"/>
    <w:tmpl w:val="347BB7F2"/>
    <w:lvl w:ilvl="0" w:tentative="0">
      <w:start w:val="1"/>
      <w:numFmt w:val="decimal"/>
      <w:lvlText w:val="%1."/>
      <w:lvlJc w:val="left"/>
      <w:pPr>
        <w:tabs>
          <w:tab w:val="left" w:pos="312"/>
        </w:tabs>
      </w:pPr>
    </w:lvl>
  </w:abstractNum>
  <w:abstractNum w:abstractNumId="4">
    <w:nsid w:val="406EB767"/>
    <w:multiLevelType w:val="singleLevel"/>
    <w:tmpl w:val="406EB767"/>
    <w:lvl w:ilvl="0" w:tentative="0">
      <w:start w:val="7"/>
      <w:numFmt w:val="chineseCounting"/>
      <w:suff w:val="nothing"/>
      <w:lvlText w:val="%1、"/>
      <w:lvlJc w:val="left"/>
      <w:rPr>
        <w:rFonts w:hint="eastAsia"/>
      </w:rPr>
    </w:lvl>
  </w:abstractNum>
  <w:abstractNum w:abstractNumId="5">
    <w:nsid w:val="64703335"/>
    <w:multiLevelType w:val="singleLevel"/>
    <w:tmpl w:val="64703335"/>
    <w:lvl w:ilvl="0" w:tentative="0">
      <w:start w:val="1"/>
      <w:numFmt w:val="decimal"/>
      <w:suff w:val="nothing"/>
      <w:lvlText w:val="%1、"/>
      <w:lvlJc w:val="left"/>
    </w:lvl>
  </w:abstractNum>
  <w:abstractNum w:abstractNumId="6">
    <w:nsid w:val="7629574E"/>
    <w:multiLevelType w:val="singleLevel"/>
    <w:tmpl w:val="7629574E"/>
    <w:lvl w:ilvl="0" w:tentative="0">
      <w:start w:val="2"/>
      <w:numFmt w:val="chineseCounting"/>
      <w:suff w:val="nothing"/>
      <w:lvlText w:val="%1、"/>
      <w:lvlJc w:val="left"/>
      <w:rPr>
        <w:rFonts w:hint="eastAsia"/>
      </w:rPr>
    </w:lvl>
  </w:abstractNum>
  <w:num w:numId="1">
    <w:abstractNumId w:val="3"/>
  </w:num>
  <w:num w:numId="2">
    <w:abstractNumId w:val="0"/>
  </w:num>
  <w:num w:numId="3">
    <w:abstractNumId w:val="5"/>
  </w:num>
  <w:num w:numId="4">
    <w:abstractNumId w:val="6"/>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410796"/>
    <w:rsid w:val="00085EA8"/>
    <w:rsid w:val="0200379E"/>
    <w:rsid w:val="022426E9"/>
    <w:rsid w:val="025A1BB9"/>
    <w:rsid w:val="02C12688"/>
    <w:rsid w:val="02C71AFD"/>
    <w:rsid w:val="03876E52"/>
    <w:rsid w:val="03B34973"/>
    <w:rsid w:val="043C1948"/>
    <w:rsid w:val="048424FD"/>
    <w:rsid w:val="04E154AC"/>
    <w:rsid w:val="05712A2E"/>
    <w:rsid w:val="060E7BCA"/>
    <w:rsid w:val="06472A5E"/>
    <w:rsid w:val="06790625"/>
    <w:rsid w:val="06D137D5"/>
    <w:rsid w:val="07506FB4"/>
    <w:rsid w:val="07812F6D"/>
    <w:rsid w:val="07FD0E5A"/>
    <w:rsid w:val="08CA75FD"/>
    <w:rsid w:val="09413777"/>
    <w:rsid w:val="09965D68"/>
    <w:rsid w:val="0A1F2E26"/>
    <w:rsid w:val="0A3E0700"/>
    <w:rsid w:val="0A5E5847"/>
    <w:rsid w:val="0A644FFF"/>
    <w:rsid w:val="0A7447DC"/>
    <w:rsid w:val="0A761DF4"/>
    <w:rsid w:val="0A803D6A"/>
    <w:rsid w:val="0AD203C9"/>
    <w:rsid w:val="0B58121D"/>
    <w:rsid w:val="0B8329F6"/>
    <w:rsid w:val="0B8E134C"/>
    <w:rsid w:val="0B910B7B"/>
    <w:rsid w:val="0BA72632"/>
    <w:rsid w:val="0CDA7EA3"/>
    <w:rsid w:val="0CFA59A9"/>
    <w:rsid w:val="0D862284"/>
    <w:rsid w:val="0DE42FF3"/>
    <w:rsid w:val="0E3E3A4C"/>
    <w:rsid w:val="0F2B0645"/>
    <w:rsid w:val="0F452D7C"/>
    <w:rsid w:val="0F703431"/>
    <w:rsid w:val="10002FC6"/>
    <w:rsid w:val="105F3E5B"/>
    <w:rsid w:val="1069031E"/>
    <w:rsid w:val="10692F65"/>
    <w:rsid w:val="10956B9E"/>
    <w:rsid w:val="10996C11"/>
    <w:rsid w:val="10A70EF0"/>
    <w:rsid w:val="10C23BA5"/>
    <w:rsid w:val="10F15205"/>
    <w:rsid w:val="114C7765"/>
    <w:rsid w:val="118755DB"/>
    <w:rsid w:val="122223B9"/>
    <w:rsid w:val="12326D75"/>
    <w:rsid w:val="12C16A97"/>
    <w:rsid w:val="13412306"/>
    <w:rsid w:val="135F0217"/>
    <w:rsid w:val="136764C2"/>
    <w:rsid w:val="13CD13A1"/>
    <w:rsid w:val="14540D70"/>
    <w:rsid w:val="145F3F94"/>
    <w:rsid w:val="146A3AEB"/>
    <w:rsid w:val="14C16270"/>
    <w:rsid w:val="154D389B"/>
    <w:rsid w:val="16790014"/>
    <w:rsid w:val="16A15EDC"/>
    <w:rsid w:val="16A364EC"/>
    <w:rsid w:val="16C0259F"/>
    <w:rsid w:val="17F751E8"/>
    <w:rsid w:val="182D151E"/>
    <w:rsid w:val="1847458E"/>
    <w:rsid w:val="184E6767"/>
    <w:rsid w:val="18AB01CE"/>
    <w:rsid w:val="18B43D1A"/>
    <w:rsid w:val="18E14FF0"/>
    <w:rsid w:val="19131EEA"/>
    <w:rsid w:val="192949F8"/>
    <w:rsid w:val="196916A3"/>
    <w:rsid w:val="19EB7B07"/>
    <w:rsid w:val="1A4B62CE"/>
    <w:rsid w:val="1ADE45B1"/>
    <w:rsid w:val="1B8021CA"/>
    <w:rsid w:val="1BE61819"/>
    <w:rsid w:val="1C297CEA"/>
    <w:rsid w:val="1C343224"/>
    <w:rsid w:val="1CE60D2A"/>
    <w:rsid w:val="1D4D52A4"/>
    <w:rsid w:val="1DCC6007"/>
    <w:rsid w:val="1DD1619F"/>
    <w:rsid w:val="1E22388F"/>
    <w:rsid w:val="1E611645"/>
    <w:rsid w:val="1E987C83"/>
    <w:rsid w:val="1EAB1F4B"/>
    <w:rsid w:val="1EDB7242"/>
    <w:rsid w:val="1EEC41B2"/>
    <w:rsid w:val="1F1F6C53"/>
    <w:rsid w:val="1F26220E"/>
    <w:rsid w:val="1F7B24D6"/>
    <w:rsid w:val="1FB4663D"/>
    <w:rsid w:val="20547F0E"/>
    <w:rsid w:val="20FA29B0"/>
    <w:rsid w:val="2135166A"/>
    <w:rsid w:val="217E16C3"/>
    <w:rsid w:val="219A2B14"/>
    <w:rsid w:val="21BC159A"/>
    <w:rsid w:val="21C93F91"/>
    <w:rsid w:val="22336A0F"/>
    <w:rsid w:val="22BA7F96"/>
    <w:rsid w:val="2311727A"/>
    <w:rsid w:val="23450DBC"/>
    <w:rsid w:val="23AB0238"/>
    <w:rsid w:val="24060342"/>
    <w:rsid w:val="249340D4"/>
    <w:rsid w:val="249910C4"/>
    <w:rsid w:val="24A86F36"/>
    <w:rsid w:val="24B33A24"/>
    <w:rsid w:val="24C74DFF"/>
    <w:rsid w:val="24FB12CA"/>
    <w:rsid w:val="25EB23F3"/>
    <w:rsid w:val="26306889"/>
    <w:rsid w:val="26A15C7B"/>
    <w:rsid w:val="26F343D8"/>
    <w:rsid w:val="27375B7D"/>
    <w:rsid w:val="27DE397C"/>
    <w:rsid w:val="27E96C95"/>
    <w:rsid w:val="280215EA"/>
    <w:rsid w:val="29363497"/>
    <w:rsid w:val="2A162769"/>
    <w:rsid w:val="2A303AA7"/>
    <w:rsid w:val="2A700123"/>
    <w:rsid w:val="2A815964"/>
    <w:rsid w:val="2AA335A8"/>
    <w:rsid w:val="2ACB7ED2"/>
    <w:rsid w:val="2B3B39A9"/>
    <w:rsid w:val="2BD8639B"/>
    <w:rsid w:val="2BF87867"/>
    <w:rsid w:val="2C1B182E"/>
    <w:rsid w:val="2CB53413"/>
    <w:rsid w:val="2D0841AA"/>
    <w:rsid w:val="2D1F50CE"/>
    <w:rsid w:val="2DCC7D22"/>
    <w:rsid w:val="2E0F1CEF"/>
    <w:rsid w:val="2E3862BD"/>
    <w:rsid w:val="2E913E66"/>
    <w:rsid w:val="2ECE35F3"/>
    <w:rsid w:val="2F0F2836"/>
    <w:rsid w:val="2F2B6AC5"/>
    <w:rsid w:val="2F635438"/>
    <w:rsid w:val="2F74476C"/>
    <w:rsid w:val="301D4093"/>
    <w:rsid w:val="30373B17"/>
    <w:rsid w:val="306D1E27"/>
    <w:rsid w:val="30E62455"/>
    <w:rsid w:val="311D1A51"/>
    <w:rsid w:val="320105ED"/>
    <w:rsid w:val="32925658"/>
    <w:rsid w:val="32DD589B"/>
    <w:rsid w:val="33305568"/>
    <w:rsid w:val="33577F39"/>
    <w:rsid w:val="34445026"/>
    <w:rsid w:val="35044EE7"/>
    <w:rsid w:val="35246331"/>
    <w:rsid w:val="353849CB"/>
    <w:rsid w:val="3551481A"/>
    <w:rsid w:val="3597395D"/>
    <w:rsid w:val="35A757EB"/>
    <w:rsid w:val="35C856CB"/>
    <w:rsid w:val="36254F07"/>
    <w:rsid w:val="3689781E"/>
    <w:rsid w:val="369F37AE"/>
    <w:rsid w:val="36F8033D"/>
    <w:rsid w:val="373B067E"/>
    <w:rsid w:val="37DA3BC3"/>
    <w:rsid w:val="38011E78"/>
    <w:rsid w:val="38131CF3"/>
    <w:rsid w:val="386C180C"/>
    <w:rsid w:val="386D484C"/>
    <w:rsid w:val="39392ED8"/>
    <w:rsid w:val="39721A32"/>
    <w:rsid w:val="3984039C"/>
    <w:rsid w:val="3A4B0E33"/>
    <w:rsid w:val="3B170976"/>
    <w:rsid w:val="3B844B4B"/>
    <w:rsid w:val="3BCE66D3"/>
    <w:rsid w:val="3C10418D"/>
    <w:rsid w:val="3C4B7A3B"/>
    <w:rsid w:val="3C776FBE"/>
    <w:rsid w:val="3CEE142C"/>
    <w:rsid w:val="3D1658AB"/>
    <w:rsid w:val="3D425114"/>
    <w:rsid w:val="3D5C607C"/>
    <w:rsid w:val="3DCF346D"/>
    <w:rsid w:val="3DD21E8D"/>
    <w:rsid w:val="3EBF75DA"/>
    <w:rsid w:val="3F204E59"/>
    <w:rsid w:val="3F4D20F3"/>
    <w:rsid w:val="3F541FB9"/>
    <w:rsid w:val="3F8E7B2E"/>
    <w:rsid w:val="3FD3597E"/>
    <w:rsid w:val="40117E99"/>
    <w:rsid w:val="40326ADD"/>
    <w:rsid w:val="40391AFF"/>
    <w:rsid w:val="41913177"/>
    <w:rsid w:val="41922420"/>
    <w:rsid w:val="41A30E97"/>
    <w:rsid w:val="41B54C20"/>
    <w:rsid w:val="424E531E"/>
    <w:rsid w:val="42F841FD"/>
    <w:rsid w:val="432C749B"/>
    <w:rsid w:val="43355028"/>
    <w:rsid w:val="434D77AF"/>
    <w:rsid w:val="43AE576F"/>
    <w:rsid w:val="43C6646E"/>
    <w:rsid w:val="43E65343"/>
    <w:rsid w:val="443131F2"/>
    <w:rsid w:val="443F09B4"/>
    <w:rsid w:val="460F4B03"/>
    <w:rsid w:val="46752678"/>
    <w:rsid w:val="46FA43C5"/>
    <w:rsid w:val="47624002"/>
    <w:rsid w:val="47A116F7"/>
    <w:rsid w:val="480041A9"/>
    <w:rsid w:val="48184D26"/>
    <w:rsid w:val="483833DD"/>
    <w:rsid w:val="48EC76C7"/>
    <w:rsid w:val="49355EC9"/>
    <w:rsid w:val="49EF6262"/>
    <w:rsid w:val="4A835020"/>
    <w:rsid w:val="4AA5124B"/>
    <w:rsid w:val="4B014A66"/>
    <w:rsid w:val="4B7971C0"/>
    <w:rsid w:val="4C065A19"/>
    <w:rsid w:val="4C364583"/>
    <w:rsid w:val="4C41654D"/>
    <w:rsid w:val="4D0720FD"/>
    <w:rsid w:val="4D240727"/>
    <w:rsid w:val="4D2D5356"/>
    <w:rsid w:val="4D301A95"/>
    <w:rsid w:val="4DCC2C25"/>
    <w:rsid w:val="4DF06C12"/>
    <w:rsid w:val="4E5112CA"/>
    <w:rsid w:val="4EC57266"/>
    <w:rsid w:val="4ED84338"/>
    <w:rsid w:val="4F63392B"/>
    <w:rsid w:val="50490AF0"/>
    <w:rsid w:val="505E33CB"/>
    <w:rsid w:val="50636B32"/>
    <w:rsid w:val="50842332"/>
    <w:rsid w:val="50BC0C30"/>
    <w:rsid w:val="50FC4601"/>
    <w:rsid w:val="50FE61D1"/>
    <w:rsid w:val="510507D9"/>
    <w:rsid w:val="51410796"/>
    <w:rsid w:val="52036925"/>
    <w:rsid w:val="524B498E"/>
    <w:rsid w:val="52506CC4"/>
    <w:rsid w:val="5264336B"/>
    <w:rsid w:val="5281110E"/>
    <w:rsid w:val="52AB5E3A"/>
    <w:rsid w:val="52F143E6"/>
    <w:rsid w:val="53241E16"/>
    <w:rsid w:val="535852AF"/>
    <w:rsid w:val="53777BD7"/>
    <w:rsid w:val="538E1F3C"/>
    <w:rsid w:val="53957591"/>
    <w:rsid w:val="53DE2C45"/>
    <w:rsid w:val="540461DF"/>
    <w:rsid w:val="5405112B"/>
    <w:rsid w:val="54E24AB1"/>
    <w:rsid w:val="55085759"/>
    <w:rsid w:val="553A2391"/>
    <w:rsid w:val="5571227B"/>
    <w:rsid w:val="55D51045"/>
    <w:rsid w:val="55E94BC2"/>
    <w:rsid w:val="566A38CC"/>
    <w:rsid w:val="571B368F"/>
    <w:rsid w:val="57D36B8A"/>
    <w:rsid w:val="57FB04B9"/>
    <w:rsid w:val="586135B8"/>
    <w:rsid w:val="590E54CF"/>
    <w:rsid w:val="59144BF9"/>
    <w:rsid w:val="594F7A9D"/>
    <w:rsid w:val="5978096C"/>
    <w:rsid w:val="59F476A5"/>
    <w:rsid w:val="5A73695B"/>
    <w:rsid w:val="5AAC704D"/>
    <w:rsid w:val="5B2A7475"/>
    <w:rsid w:val="5B37634E"/>
    <w:rsid w:val="5B5D1282"/>
    <w:rsid w:val="5B5F5933"/>
    <w:rsid w:val="5B614758"/>
    <w:rsid w:val="5B7C5A3C"/>
    <w:rsid w:val="5B8B2A30"/>
    <w:rsid w:val="5BDA597B"/>
    <w:rsid w:val="5C146835"/>
    <w:rsid w:val="5D74058F"/>
    <w:rsid w:val="5D787ECE"/>
    <w:rsid w:val="5DCD34D1"/>
    <w:rsid w:val="5DD63E8F"/>
    <w:rsid w:val="5DF71991"/>
    <w:rsid w:val="5E492D1C"/>
    <w:rsid w:val="5E6444C9"/>
    <w:rsid w:val="5EF20228"/>
    <w:rsid w:val="5F68606E"/>
    <w:rsid w:val="5FA64CEB"/>
    <w:rsid w:val="5FC3049B"/>
    <w:rsid w:val="5FD00C8F"/>
    <w:rsid w:val="5FE30409"/>
    <w:rsid w:val="600D7E13"/>
    <w:rsid w:val="603557B6"/>
    <w:rsid w:val="60876DF7"/>
    <w:rsid w:val="60935454"/>
    <w:rsid w:val="60A23936"/>
    <w:rsid w:val="60BC5F04"/>
    <w:rsid w:val="60D43E26"/>
    <w:rsid w:val="611447B1"/>
    <w:rsid w:val="6115220F"/>
    <w:rsid w:val="613835E7"/>
    <w:rsid w:val="613D6D68"/>
    <w:rsid w:val="617C4716"/>
    <w:rsid w:val="62361704"/>
    <w:rsid w:val="62AD7B5E"/>
    <w:rsid w:val="632A2CFF"/>
    <w:rsid w:val="638B0EF9"/>
    <w:rsid w:val="63A9512A"/>
    <w:rsid w:val="63E20458"/>
    <w:rsid w:val="63E570FD"/>
    <w:rsid w:val="643C7606"/>
    <w:rsid w:val="65607029"/>
    <w:rsid w:val="656255D9"/>
    <w:rsid w:val="656E2863"/>
    <w:rsid w:val="6589725B"/>
    <w:rsid w:val="658E6077"/>
    <w:rsid w:val="65FE5A51"/>
    <w:rsid w:val="67337A3D"/>
    <w:rsid w:val="6770430F"/>
    <w:rsid w:val="67D73E47"/>
    <w:rsid w:val="67DB2EA2"/>
    <w:rsid w:val="67E35B65"/>
    <w:rsid w:val="68CE1C4B"/>
    <w:rsid w:val="68FA773A"/>
    <w:rsid w:val="691F613A"/>
    <w:rsid w:val="69D570F4"/>
    <w:rsid w:val="6A4F6838"/>
    <w:rsid w:val="6A7F67E2"/>
    <w:rsid w:val="6B700A62"/>
    <w:rsid w:val="6B8931E3"/>
    <w:rsid w:val="6BA11883"/>
    <w:rsid w:val="6BCE4C1B"/>
    <w:rsid w:val="6BEA5111"/>
    <w:rsid w:val="6C0150BD"/>
    <w:rsid w:val="6C056B12"/>
    <w:rsid w:val="6C306758"/>
    <w:rsid w:val="6C3B6E63"/>
    <w:rsid w:val="6C8A139F"/>
    <w:rsid w:val="6CCF1667"/>
    <w:rsid w:val="6D2C1D58"/>
    <w:rsid w:val="6D6632DC"/>
    <w:rsid w:val="6DB252D7"/>
    <w:rsid w:val="6DC64144"/>
    <w:rsid w:val="6DE714CF"/>
    <w:rsid w:val="6E383C82"/>
    <w:rsid w:val="6E680C07"/>
    <w:rsid w:val="6E6D7343"/>
    <w:rsid w:val="6E7446C4"/>
    <w:rsid w:val="6F2B425B"/>
    <w:rsid w:val="6F7F5B69"/>
    <w:rsid w:val="6F8129FD"/>
    <w:rsid w:val="7019732C"/>
    <w:rsid w:val="70652FBF"/>
    <w:rsid w:val="70BF5690"/>
    <w:rsid w:val="70EA11BD"/>
    <w:rsid w:val="71ED3E27"/>
    <w:rsid w:val="727B4AF5"/>
    <w:rsid w:val="72E2091D"/>
    <w:rsid w:val="73437F2D"/>
    <w:rsid w:val="736A45F0"/>
    <w:rsid w:val="7391754A"/>
    <w:rsid w:val="73EA47FB"/>
    <w:rsid w:val="73EE70E6"/>
    <w:rsid w:val="742C2C60"/>
    <w:rsid w:val="74616DC6"/>
    <w:rsid w:val="74A6364F"/>
    <w:rsid w:val="74BD216A"/>
    <w:rsid w:val="74C8541E"/>
    <w:rsid w:val="74D84EFD"/>
    <w:rsid w:val="74EE6F2F"/>
    <w:rsid w:val="75154CED"/>
    <w:rsid w:val="75936C8D"/>
    <w:rsid w:val="76246276"/>
    <w:rsid w:val="76300064"/>
    <w:rsid w:val="764463E3"/>
    <w:rsid w:val="768A7854"/>
    <w:rsid w:val="76954A41"/>
    <w:rsid w:val="76EA1652"/>
    <w:rsid w:val="771C2A9B"/>
    <w:rsid w:val="77766437"/>
    <w:rsid w:val="777D6391"/>
    <w:rsid w:val="78065E84"/>
    <w:rsid w:val="7815262B"/>
    <w:rsid w:val="78640F91"/>
    <w:rsid w:val="78CD1C3E"/>
    <w:rsid w:val="78E11FD4"/>
    <w:rsid w:val="79C276B0"/>
    <w:rsid w:val="7BC143F0"/>
    <w:rsid w:val="7BD25620"/>
    <w:rsid w:val="7C762FE5"/>
    <w:rsid w:val="7C7945C8"/>
    <w:rsid w:val="7D965472"/>
    <w:rsid w:val="7DA270E3"/>
    <w:rsid w:val="7EDF7D89"/>
    <w:rsid w:val="7EE527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szCs w:val="21"/>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link w:val="10"/>
    <w:qFormat/>
    <w:uiPriority w:val="0"/>
    <w:pPr>
      <w:spacing w:after="120"/>
    </w:pPr>
    <w:rPr>
      <w:rFonts w:ascii="Times New Roman" w:hAnsi="Times New Roman"/>
      <w:szCs w:val="24"/>
    </w:rPr>
  </w:style>
  <w:style w:type="paragraph" w:styleId="4">
    <w:name w:val="footer"/>
    <w:basedOn w:val="1"/>
    <w:qFormat/>
    <w:uiPriority w:val="0"/>
    <w:pPr>
      <w:tabs>
        <w:tab w:val="center" w:pos="4153"/>
        <w:tab w:val="right" w:pos="8306"/>
      </w:tabs>
      <w:snapToGrid w:val="0"/>
      <w:jc w:val="left"/>
    </w:pPr>
    <w:rPr>
      <w:kern w:val="0"/>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kern w:val="0"/>
      <w:sz w:val="18"/>
      <w:szCs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 w:type="character" w:styleId="9">
    <w:name w:val="page number"/>
    <w:qFormat/>
    <w:uiPriority w:val="0"/>
  </w:style>
  <w:style w:type="character" w:customStyle="1" w:styleId="10">
    <w:name w:val="正文文本 Char"/>
    <w:link w:val="2"/>
    <w:qFormat/>
    <w:uiPriority w:val="0"/>
    <w:rPr>
      <w:rFonts w:ascii="Times New Roman" w:hAnsi="Times New Roman"/>
      <w:szCs w:val="24"/>
    </w:rPr>
  </w:style>
  <w:style w:type="paragraph" w:customStyle="1" w:styleId="11">
    <w:name w:val="Other|1"/>
    <w:basedOn w:val="1"/>
    <w:qFormat/>
    <w:uiPriority w:val="0"/>
    <w:pPr>
      <w:spacing w:line="437" w:lineRule="auto"/>
      <w:ind w:firstLine="400"/>
    </w:pPr>
    <w:rPr>
      <w:rFonts w:ascii="宋体" w:hAnsi="宋体" w:eastAsia="宋体" w:cs="宋体"/>
      <w:sz w:val="30"/>
      <w:szCs w:val="30"/>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2021-05-28T10:14:00Z</dcterms:created>
  <dc:creator>竹林听风</dc:creator>
  <cp:lastModifiedBy>谢  静</cp:lastModifiedBy>
  <dcterms:modified xsi:type="dcterms:W3CDTF">2025-07-18T09:39:20Z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9869FE14FA714A5BA7318B733AC7646A</vt:lpwstr>
  </property>
</Properties>
</file>