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76" w:rsidRDefault="00DB1E76" w:rsidP="00DB1E76">
      <w:pPr>
        <w:pStyle w:val="Default"/>
        <w:jc w:val="center"/>
        <w:rPr>
          <w:sz w:val="56"/>
          <w:szCs w:val="56"/>
        </w:rPr>
      </w:pPr>
    </w:p>
    <w:p w:rsidR="00DB1E76" w:rsidRDefault="00DB1E76" w:rsidP="00DB1E76">
      <w:pPr>
        <w:pStyle w:val="Default"/>
        <w:jc w:val="center"/>
        <w:rPr>
          <w:sz w:val="56"/>
          <w:szCs w:val="56"/>
        </w:rPr>
      </w:pPr>
    </w:p>
    <w:p w:rsidR="00DB1E76" w:rsidRDefault="00DB1E76" w:rsidP="00DB1E76">
      <w:pPr>
        <w:pStyle w:val="Default"/>
        <w:jc w:val="center"/>
        <w:rPr>
          <w:sz w:val="84"/>
          <w:szCs w:val="84"/>
        </w:rPr>
      </w:pPr>
    </w:p>
    <w:p w:rsidR="00DB1E76" w:rsidRDefault="00DB1E76" w:rsidP="00DB1E76">
      <w:pPr>
        <w:pStyle w:val="Default"/>
        <w:jc w:val="center"/>
        <w:rPr>
          <w:sz w:val="84"/>
          <w:szCs w:val="84"/>
        </w:rPr>
      </w:pPr>
    </w:p>
    <w:p w:rsidR="00DB1E76" w:rsidRDefault="00DB1E76" w:rsidP="00DB1E76">
      <w:pPr>
        <w:pStyle w:val="Default"/>
        <w:jc w:val="center"/>
        <w:rPr>
          <w:sz w:val="84"/>
          <w:szCs w:val="84"/>
        </w:rPr>
      </w:pPr>
      <w:r>
        <w:rPr>
          <w:sz w:val="84"/>
          <w:szCs w:val="84"/>
        </w:rPr>
        <w:t>2018</w:t>
      </w:r>
      <w:r>
        <w:rPr>
          <w:rFonts w:hint="eastAsia"/>
          <w:sz w:val="84"/>
          <w:szCs w:val="84"/>
        </w:rPr>
        <w:t>年度</w:t>
      </w:r>
    </w:p>
    <w:p w:rsidR="00DB1E76" w:rsidRDefault="00DB1E76" w:rsidP="00DB1E76">
      <w:pPr>
        <w:pStyle w:val="Default"/>
        <w:jc w:val="center"/>
        <w:rPr>
          <w:sz w:val="84"/>
          <w:szCs w:val="84"/>
        </w:rPr>
      </w:pPr>
      <w:r>
        <w:rPr>
          <w:rFonts w:hint="eastAsia"/>
          <w:sz w:val="84"/>
          <w:szCs w:val="84"/>
        </w:rPr>
        <w:t>湘西州交通科学技术研究院</w:t>
      </w:r>
    </w:p>
    <w:p w:rsidR="00DB1E76" w:rsidRDefault="00DB1E76" w:rsidP="00DB1E76">
      <w:pPr>
        <w:pStyle w:val="Default"/>
        <w:jc w:val="center"/>
        <w:rPr>
          <w:sz w:val="84"/>
          <w:szCs w:val="84"/>
        </w:rPr>
      </w:pPr>
      <w:r>
        <w:rPr>
          <w:rFonts w:hint="eastAsia"/>
          <w:sz w:val="84"/>
          <w:szCs w:val="84"/>
        </w:rPr>
        <w:t>部门决算</w:t>
      </w:r>
    </w:p>
    <w:p w:rsidR="00DB1E76" w:rsidRDefault="00DB1E76" w:rsidP="00DB1E76">
      <w:pPr>
        <w:pStyle w:val="Default"/>
        <w:jc w:val="center"/>
        <w:rPr>
          <w:sz w:val="56"/>
          <w:szCs w:val="56"/>
        </w:rPr>
      </w:pPr>
    </w:p>
    <w:p w:rsidR="00DB1E76" w:rsidRDefault="00DB1E76" w:rsidP="00DB1E76">
      <w:pPr>
        <w:pStyle w:val="Default"/>
        <w:jc w:val="center"/>
        <w:rPr>
          <w:sz w:val="56"/>
          <w:szCs w:val="56"/>
        </w:rPr>
      </w:pPr>
    </w:p>
    <w:p w:rsidR="00DB1E76" w:rsidRDefault="00DB1E76" w:rsidP="00DB1E76">
      <w:pPr>
        <w:pStyle w:val="Default"/>
        <w:jc w:val="center"/>
        <w:rPr>
          <w:sz w:val="56"/>
          <w:szCs w:val="56"/>
        </w:rPr>
      </w:pPr>
    </w:p>
    <w:p w:rsidR="00DB1E76" w:rsidRDefault="00DB1E76" w:rsidP="00DB1E76">
      <w:pPr>
        <w:pStyle w:val="Default"/>
        <w:jc w:val="center"/>
        <w:rPr>
          <w:sz w:val="56"/>
          <w:szCs w:val="56"/>
        </w:rPr>
      </w:pPr>
    </w:p>
    <w:p w:rsidR="00DB1E76" w:rsidRDefault="00DB1E76" w:rsidP="00DB1E76">
      <w:pPr>
        <w:pStyle w:val="Default"/>
        <w:jc w:val="center"/>
        <w:rPr>
          <w:sz w:val="56"/>
          <w:szCs w:val="56"/>
        </w:rPr>
      </w:pPr>
    </w:p>
    <w:p w:rsidR="00DB1E76" w:rsidRDefault="00DB1E76" w:rsidP="00DB1E76">
      <w:pPr>
        <w:pStyle w:val="Default"/>
        <w:spacing w:line="520" w:lineRule="exact"/>
        <w:jc w:val="center"/>
        <w:rPr>
          <w:sz w:val="56"/>
          <w:szCs w:val="56"/>
        </w:rPr>
      </w:pPr>
      <w:r>
        <w:rPr>
          <w:rFonts w:hint="eastAsia"/>
          <w:sz w:val="56"/>
          <w:szCs w:val="56"/>
        </w:rPr>
        <w:lastRenderedPageBreak/>
        <w:t>目录</w:t>
      </w:r>
    </w:p>
    <w:p w:rsidR="00DB1E76" w:rsidRDefault="00DB1E76" w:rsidP="00DB1E76">
      <w:pPr>
        <w:pStyle w:val="Default"/>
        <w:spacing w:line="520" w:lineRule="exact"/>
        <w:rPr>
          <w:rFonts w:ascii="仿宋_GB2312" w:cs="仿宋_GB2312"/>
          <w:b/>
          <w:bCs/>
          <w:sz w:val="28"/>
          <w:szCs w:val="28"/>
        </w:rPr>
      </w:pPr>
      <w:r>
        <w:rPr>
          <w:rFonts w:hint="eastAsia"/>
          <w:b/>
          <w:bCs/>
          <w:sz w:val="28"/>
          <w:szCs w:val="28"/>
        </w:rPr>
        <w:t>第一部分州交通科学技术研究院概况</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一、部门职责</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二、机构设置</w:t>
      </w:r>
    </w:p>
    <w:p w:rsidR="00DB1E76" w:rsidRDefault="00DB1E76" w:rsidP="00DB1E76">
      <w:pPr>
        <w:pStyle w:val="Default"/>
        <w:spacing w:line="520" w:lineRule="exact"/>
        <w:rPr>
          <w:rFonts w:ascii="仿宋_GB2312" w:cs="仿宋_GB2312"/>
          <w:b/>
          <w:bCs/>
          <w:sz w:val="28"/>
          <w:szCs w:val="28"/>
        </w:rPr>
      </w:pPr>
      <w:r>
        <w:rPr>
          <w:rFonts w:hint="eastAsia"/>
          <w:b/>
          <w:bCs/>
          <w:sz w:val="28"/>
          <w:szCs w:val="28"/>
        </w:rPr>
        <w:t>第二部分</w:t>
      </w:r>
      <w:r>
        <w:rPr>
          <w:b/>
          <w:bCs/>
          <w:sz w:val="28"/>
          <w:szCs w:val="28"/>
        </w:rPr>
        <w:t>2018</w:t>
      </w:r>
      <w:r>
        <w:rPr>
          <w:rFonts w:hint="eastAsia"/>
          <w:b/>
          <w:bCs/>
          <w:sz w:val="28"/>
          <w:szCs w:val="28"/>
        </w:rPr>
        <w:t>年度部门决算表</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一、收入支出决算总表</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二、收入决算表</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三、支出决算表</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四、财政拨款收入支出决算总表</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五、一般公共预算财政拨款支出决算表</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六、一般公共预算财政拨款基本支出决算表</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七、一般公共预算财政拨款“三公”经费支出决算表</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八、政府性基金预算财政拨款收入支出决算表</w:t>
      </w:r>
    </w:p>
    <w:p w:rsidR="00DB1E76" w:rsidRDefault="00DB1E76" w:rsidP="00DB1E76">
      <w:pPr>
        <w:pStyle w:val="Default"/>
        <w:spacing w:line="520" w:lineRule="exact"/>
        <w:rPr>
          <w:rFonts w:ascii="仿宋_GB2312" w:cs="仿宋_GB2312"/>
          <w:b/>
          <w:bCs/>
          <w:sz w:val="28"/>
          <w:szCs w:val="28"/>
        </w:rPr>
      </w:pPr>
      <w:r>
        <w:rPr>
          <w:rFonts w:hint="eastAsia"/>
          <w:b/>
          <w:bCs/>
          <w:sz w:val="28"/>
          <w:szCs w:val="28"/>
        </w:rPr>
        <w:t>第三部分</w:t>
      </w:r>
      <w:r>
        <w:rPr>
          <w:b/>
          <w:bCs/>
          <w:sz w:val="28"/>
          <w:szCs w:val="28"/>
        </w:rPr>
        <w:t>2018</w:t>
      </w:r>
      <w:r>
        <w:rPr>
          <w:rFonts w:hint="eastAsia"/>
          <w:b/>
          <w:bCs/>
          <w:sz w:val="28"/>
          <w:szCs w:val="28"/>
        </w:rPr>
        <w:t>年度部门决算情况说明</w:t>
      </w:r>
    </w:p>
    <w:p w:rsidR="00DB1E76" w:rsidRDefault="00DB1E76" w:rsidP="00DB1E76">
      <w:pPr>
        <w:pStyle w:val="Default"/>
        <w:spacing w:line="520" w:lineRule="exact"/>
        <w:ind w:firstLineChars="250" w:firstLine="700"/>
        <w:rPr>
          <w:rFonts w:ascii="宋体" w:eastAsia="宋体" w:cs="仿宋_GB2312"/>
          <w:sz w:val="28"/>
          <w:szCs w:val="28"/>
        </w:rPr>
      </w:pPr>
      <w:r>
        <w:rPr>
          <w:rFonts w:ascii="宋体" w:eastAsia="宋体" w:cs="仿宋_GB2312" w:hint="eastAsia"/>
          <w:sz w:val="28"/>
          <w:szCs w:val="28"/>
        </w:rPr>
        <w:t>一、收入支出决算总体情况说明</w:t>
      </w:r>
    </w:p>
    <w:p w:rsidR="00DB1E76" w:rsidRDefault="00DB1E76" w:rsidP="00DB1E76">
      <w:pPr>
        <w:autoSpaceDN w:val="0"/>
        <w:spacing w:line="520" w:lineRule="exact"/>
        <w:ind w:firstLineChars="250" w:firstLine="700"/>
        <w:jc w:val="left"/>
        <w:rPr>
          <w:rFonts w:ascii="仿宋_GB2312" w:hAnsi="宋体" w:cs="仿宋_GB2312"/>
          <w:sz w:val="28"/>
          <w:szCs w:val="28"/>
        </w:rPr>
      </w:pPr>
      <w:r>
        <w:rPr>
          <w:rFonts w:ascii="仿宋_GB2312" w:hAnsi="宋体" w:cs="仿宋_GB2312" w:hint="eastAsia"/>
          <w:sz w:val="28"/>
          <w:szCs w:val="28"/>
        </w:rPr>
        <w:t>二、收入决算情况说明</w:t>
      </w:r>
    </w:p>
    <w:p w:rsidR="00DB1E76" w:rsidRDefault="00DB1E76" w:rsidP="00DB1E76">
      <w:pPr>
        <w:autoSpaceDE w:val="0"/>
        <w:autoSpaceDN w:val="0"/>
        <w:adjustRightInd w:val="0"/>
        <w:spacing w:line="520" w:lineRule="exact"/>
        <w:ind w:firstLineChars="250" w:firstLine="700"/>
        <w:jc w:val="left"/>
        <w:rPr>
          <w:rFonts w:ascii="仿宋_GB2312" w:hAnsi="宋体" w:cs="仿宋_GB2312"/>
          <w:color w:val="000000"/>
          <w:kern w:val="0"/>
          <w:sz w:val="28"/>
          <w:szCs w:val="28"/>
        </w:rPr>
      </w:pPr>
      <w:r>
        <w:rPr>
          <w:rFonts w:ascii="仿宋_GB2312" w:hAnsi="宋体" w:cs="仿宋_GB2312" w:hint="eastAsia"/>
          <w:color w:val="000000"/>
          <w:kern w:val="0"/>
          <w:sz w:val="28"/>
          <w:szCs w:val="28"/>
        </w:rPr>
        <w:t>三、支出决算情况说明</w:t>
      </w:r>
    </w:p>
    <w:p w:rsidR="00DB1E76" w:rsidRDefault="00DB1E76" w:rsidP="00DB1E76">
      <w:pPr>
        <w:autoSpaceDE w:val="0"/>
        <w:autoSpaceDN w:val="0"/>
        <w:adjustRightInd w:val="0"/>
        <w:spacing w:line="520" w:lineRule="exact"/>
        <w:ind w:firstLineChars="250" w:firstLine="700"/>
        <w:jc w:val="left"/>
        <w:rPr>
          <w:rFonts w:ascii="仿宋_GB2312" w:hAnsi="宋体" w:cs="仿宋_GB2312"/>
          <w:color w:val="000000"/>
          <w:kern w:val="0"/>
          <w:sz w:val="28"/>
          <w:szCs w:val="28"/>
        </w:rPr>
      </w:pPr>
      <w:r>
        <w:rPr>
          <w:rFonts w:ascii="仿宋_GB2312" w:hAnsi="宋体" w:cs="仿宋_GB2312" w:hint="eastAsia"/>
          <w:color w:val="000000"/>
          <w:kern w:val="0"/>
          <w:sz w:val="28"/>
          <w:szCs w:val="28"/>
        </w:rPr>
        <w:t>四、财政拨款收入支出决算总体情况说明</w:t>
      </w:r>
    </w:p>
    <w:p w:rsidR="00DB1E76" w:rsidRDefault="00DB1E76" w:rsidP="00DB1E76">
      <w:pPr>
        <w:autoSpaceDE w:val="0"/>
        <w:autoSpaceDN w:val="0"/>
        <w:adjustRightInd w:val="0"/>
        <w:spacing w:line="520" w:lineRule="exact"/>
        <w:ind w:firstLineChars="250" w:firstLine="700"/>
        <w:jc w:val="left"/>
        <w:rPr>
          <w:rFonts w:ascii="仿宋_GB2312" w:hAnsi="宋体" w:cs="仿宋_GB2312"/>
          <w:color w:val="000000"/>
          <w:kern w:val="0"/>
          <w:sz w:val="28"/>
          <w:szCs w:val="28"/>
        </w:rPr>
      </w:pPr>
      <w:r>
        <w:rPr>
          <w:rFonts w:ascii="仿宋_GB2312" w:hAnsi="宋体" w:cs="仿宋_GB2312" w:hint="eastAsia"/>
          <w:color w:val="000000"/>
          <w:kern w:val="0"/>
          <w:sz w:val="28"/>
          <w:szCs w:val="28"/>
        </w:rPr>
        <w:t>五、一般公共预算财政拨款支出决算情况说明</w:t>
      </w:r>
    </w:p>
    <w:p w:rsidR="00DB1E76" w:rsidRDefault="00DB1E76" w:rsidP="00DB1E76">
      <w:pPr>
        <w:autoSpaceDE w:val="0"/>
        <w:autoSpaceDN w:val="0"/>
        <w:adjustRightInd w:val="0"/>
        <w:spacing w:line="520" w:lineRule="exact"/>
        <w:ind w:firstLineChars="250" w:firstLine="700"/>
        <w:jc w:val="left"/>
        <w:rPr>
          <w:rFonts w:ascii="仿宋_GB2312" w:hAnsi="宋体" w:cs="仿宋_GB2312"/>
          <w:color w:val="000000"/>
          <w:kern w:val="0"/>
          <w:sz w:val="28"/>
          <w:szCs w:val="28"/>
        </w:rPr>
      </w:pPr>
      <w:r>
        <w:rPr>
          <w:rFonts w:ascii="仿宋_GB2312" w:hAnsi="宋体" w:cs="仿宋_GB2312" w:hint="eastAsia"/>
          <w:color w:val="000000"/>
          <w:kern w:val="0"/>
          <w:sz w:val="28"/>
          <w:szCs w:val="28"/>
        </w:rPr>
        <w:t>六、一般公共预算财政拨款基本支出决算情况说明</w:t>
      </w:r>
    </w:p>
    <w:p w:rsidR="00DB1E76" w:rsidRDefault="00DB1E76" w:rsidP="00DB1E76">
      <w:pPr>
        <w:autoSpaceDE w:val="0"/>
        <w:autoSpaceDN w:val="0"/>
        <w:adjustRightInd w:val="0"/>
        <w:spacing w:line="520" w:lineRule="exact"/>
        <w:ind w:firstLineChars="250" w:firstLine="700"/>
        <w:jc w:val="left"/>
        <w:rPr>
          <w:rFonts w:ascii="仿宋_GB2312" w:hAnsi="宋体" w:cs="仿宋_GB2312"/>
          <w:color w:val="000000"/>
          <w:kern w:val="0"/>
          <w:sz w:val="28"/>
          <w:szCs w:val="28"/>
        </w:rPr>
      </w:pPr>
      <w:r>
        <w:rPr>
          <w:rFonts w:ascii="仿宋_GB2312" w:hAnsi="宋体" w:cs="仿宋_GB2312" w:hint="eastAsia"/>
          <w:color w:val="000000"/>
          <w:kern w:val="0"/>
          <w:sz w:val="28"/>
          <w:szCs w:val="28"/>
        </w:rPr>
        <w:t>七、一般公共预算财政拨款三公经费支出决算情况说明</w:t>
      </w:r>
    </w:p>
    <w:p w:rsidR="00DB1E76" w:rsidRDefault="00DB1E76" w:rsidP="00DB1E76">
      <w:pPr>
        <w:autoSpaceDE w:val="0"/>
        <w:autoSpaceDN w:val="0"/>
        <w:adjustRightInd w:val="0"/>
        <w:spacing w:line="520" w:lineRule="exact"/>
        <w:ind w:firstLineChars="250" w:firstLine="700"/>
        <w:jc w:val="left"/>
        <w:rPr>
          <w:rFonts w:ascii="仿宋_GB2312" w:cs="仿宋_GB2312"/>
          <w:color w:val="000000"/>
          <w:kern w:val="0"/>
          <w:sz w:val="28"/>
          <w:szCs w:val="28"/>
        </w:rPr>
      </w:pPr>
      <w:r>
        <w:rPr>
          <w:rFonts w:ascii="仿宋_GB2312" w:hAnsi="宋体" w:cs="仿宋_GB2312" w:hint="eastAsia"/>
          <w:color w:val="000000"/>
          <w:kern w:val="0"/>
          <w:sz w:val="28"/>
          <w:szCs w:val="28"/>
        </w:rPr>
        <w:t>八、政府性基金预算收入支出决算情况</w:t>
      </w:r>
    </w:p>
    <w:p w:rsidR="00DB1E76" w:rsidRDefault="00DB1E76" w:rsidP="00DB1E76">
      <w:pPr>
        <w:autoSpaceDE w:val="0"/>
        <w:autoSpaceDN w:val="0"/>
        <w:adjustRightInd w:val="0"/>
        <w:spacing w:line="520" w:lineRule="exact"/>
        <w:ind w:firstLineChars="250" w:firstLine="700"/>
        <w:jc w:val="left"/>
        <w:rPr>
          <w:rFonts w:ascii="仿宋_GB2312" w:hAnsi="宋体" w:cs="仿宋_GB2312"/>
          <w:color w:val="000000"/>
          <w:kern w:val="0"/>
          <w:sz w:val="28"/>
          <w:szCs w:val="28"/>
        </w:rPr>
      </w:pPr>
      <w:r>
        <w:rPr>
          <w:rFonts w:ascii="仿宋_GB2312" w:hAnsi="宋体" w:cs="仿宋_GB2312" w:hint="eastAsia"/>
          <w:color w:val="000000"/>
          <w:kern w:val="0"/>
          <w:sz w:val="28"/>
          <w:szCs w:val="28"/>
        </w:rPr>
        <w:t>九、预算绩效情况说明</w:t>
      </w:r>
    </w:p>
    <w:p w:rsidR="00DB1E76" w:rsidRDefault="00DB1E76" w:rsidP="00DB1E76">
      <w:pPr>
        <w:autoSpaceDE w:val="0"/>
        <w:autoSpaceDN w:val="0"/>
        <w:adjustRightInd w:val="0"/>
        <w:spacing w:line="520" w:lineRule="exact"/>
        <w:ind w:firstLineChars="250" w:firstLine="700"/>
        <w:jc w:val="left"/>
        <w:rPr>
          <w:rFonts w:ascii="仿宋_GB2312" w:hAnsi="宋体" w:cs="仿宋_GB2312"/>
          <w:color w:val="000000"/>
          <w:kern w:val="0"/>
          <w:sz w:val="28"/>
          <w:szCs w:val="28"/>
        </w:rPr>
      </w:pPr>
      <w:r>
        <w:rPr>
          <w:rFonts w:ascii="仿宋_GB2312" w:hAnsi="宋体" w:cs="仿宋_GB2312" w:hint="eastAsia"/>
          <w:color w:val="000000"/>
          <w:kern w:val="0"/>
          <w:sz w:val="28"/>
          <w:szCs w:val="28"/>
        </w:rPr>
        <w:t>十、其他重要事项情况说明</w:t>
      </w:r>
    </w:p>
    <w:p w:rsidR="00DB1E76" w:rsidRDefault="00DB1E76" w:rsidP="00DB1E76">
      <w:pPr>
        <w:autoSpaceDE w:val="0"/>
        <w:autoSpaceDN w:val="0"/>
        <w:adjustRightInd w:val="0"/>
        <w:spacing w:line="520" w:lineRule="exact"/>
        <w:jc w:val="left"/>
        <w:rPr>
          <w:rFonts w:ascii="黑体" w:eastAsia="黑体" w:cs="仿宋_GB2312"/>
          <w:b/>
          <w:bCs/>
          <w:color w:val="000000"/>
          <w:kern w:val="0"/>
          <w:sz w:val="28"/>
          <w:szCs w:val="28"/>
        </w:rPr>
      </w:pPr>
      <w:r>
        <w:rPr>
          <w:rFonts w:ascii="黑体" w:eastAsia="黑体" w:cs="黑体" w:hint="eastAsia"/>
          <w:b/>
          <w:bCs/>
          <w:color w:val="000000"/>
          <w:kern w:val="0"/>
          <w:sz w:val="28"/>
          <w:szCs w:val="28"/>
        </w:rPr>
        <w:t>第四部分名词解释</w:t>
      </w:r>
    </w:p>
    <w:p w:rsidR="00DB1E76" w:rsidRDefault="00DB1E76" w:rsidP="00DB1E76">
      <w:pPr>
        <w:autoSpaceDN w:val="0"/>
        <w:spacing w:line="520" w:lineRule="exact"/>
        <w:jc w:val="left"/>
        <w:rPr>
          <w:rFonts w:ascii="黑体" w:eastAsia="黑体" w:cs="仿宋_GB2312"/>
          <w:b/>
          <w:bCs/>
          <w:color w:val="000000"/>
          <w:kern w:val="0"/>
          <w:sz w:val="28"/>
          <w:szCs w:val="28"/>
        </w:rPr>
      </w:pPr>
      <w:r>
        <w:rPr>
          <w:rFonts w:ascii="黑体" w:eastAsia="黑体" w:cs="黑体" w:hint="eastAsia"/>
          <w:b/>
          <w:bCs/>
          <w:color w:val="000000"/>
          <w:kern w:val="0"/>
          <w:sz w:val="28"/>
          <w:szCs w:val="28"/>
        </w:rPr>
        <w:t>第五部分附件</w:t>
      </w: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rPr>
          <w:sz w:val="72"/>
          <w:szCs w:val="72"/>
        </w:rPr>
      </w:pPr>
    </w:p>
    <w:p w:rsidR="00DB1E76" w:rsidRDefault="00DB1E76" w:rsidP="00DB1E76">
      <w:pPr>
        <w:pStyle w:val="Default"/>
        <w:jc w:val="center"/>
        <w:rPr>
          <w:sz w:val="84"/>
          <w:szCs w:val="84"/>
        </w:rPr>
      </w:pPr>
      <w:r>
        <w:rPr>
          <w:rFonts w:hint="eastAsia"/>
          <w:sz w:val="84"/>
          <w:szCs w:val="84"/>
        </w:rPr>
        <w:t>第一部分</w:t>
      </w:r>
      <w:r>
        <w:rPr>
          <w:sz w:val="84"/>
          <w:szCs w:val="84"/>
        </w:rPr>
        <w:t xml:space="preserve"> </w:t>
      </w:r>
    </w:p>
    <w:p w:rsidR="00DB1E76" w:rsidRDefault="00DB1E76" w:rsidP="00DB1E76">
      <w:pPr>
        <w:pStyle w:val="Default"/>
        <w:jc w:val="center"/>
        <w:rPr>
          <w:sz w:val="84"/>
          <w:szCs w:val="84"/>
        </w:rPr>
      </w:pPr>
    </w:p>
    <w:p w:rsidR="00DB1E76" w:rsidRDefault="00DB1E76" w:rsidP="00DB1E76">
      <w:pPr>
        <w:pStyle w:val="Default"/>
        <w:jc w:val="center"/>
        <w:rPr>
          <w:sz w:val="84"/>
          <w:szCs w:val="84"/>
        </w:rPr>
      </w:pPr>
      <w:r>
        <w:rPr>
          <w:rFonts w:hint="eastAsia"/>
          <w:sz w:val="84"/>
          <w:szCs w:val="84"/>
        </w:rPr>
        <w:t>湘西州交通科学技术研究院概况</w:t>
      </w: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widowControl/>
        <w:autoSpaceDN w:val="0"/>
        <w:spacing w:line="600" w:lineRule="exact"/>
        <w:ind w:firstLineChars="200" w:firstLine="640"/>
        <w:rPr>
          <w:rFonts w:eastAsia="黑体"/>
          <w:bCs/>
          <w:kern w:val="0"/>
          <w:sz w:val="32"/>
          <w:szCs w:val="32"/>
        </w:rPr>
      </w:pPr>
      <w:r>
        <w:rPr>
          <w:rFonts w:eastAsia="黑体" w:hint="eastAsia"/>
          <w:bCs/>
          <w:kern w:val="0"/>
          <w:sz w:val="32"/>
          <w:szCs w:val="32"/>
        </w:rPr>
        <w:lastRenderedPageBreak/>
        <w:t>一、部门概况</w:t>
      </w:r>
    </w:p>
    <w:p w:rsidR="00DB1E76" w:rsidRDefault="00DB1E76" w:rsidP="00DB1E76">
      <w:pPr>
        <w:ind w:firstLineChars="221" w:firstLine="710"/>
        <w:rPr>
          <w:rFonts w:ascii="楷体" w:eastAsia="楷体" w:hAnsi="楷体"/>
          <w:b/>
          <w:sz w:val="32"/>
          <w:szCs w:val="32"/>
        </w:rPr>
      </w:pPr>
      <w:r>
        <w:rPr>
          <w:rFonts w:ascii="楷体" w:eastAsia="楷体" w:hAnsi="楷体" w:hint="eastAsia"/>
          <w:b/>
          <w:sz w:val="32"/>
          <w:szCs w:val="32"/>
        </w:rPr>
        <w:t>（一）部门职能职责</w:t>
      </w:r>
    </w:p>
    <w:p w:rsidR="00DB1E76" w:rsidRDefault="00DB1E76" w:rsidP="00DB1E76">
      <w:pPr>
        <w:ind w:firstLineChars="200" w:firstLine="640"/>
        <w:rPr>
          <w:rFonts w:ascii="宋体" w:hAnsi="宋体"/>
          <w:sz w:val="32"/>
          <w:szCs w:val="32"/>
        </w:rPr>
      </w:pPr>
      <w:r>
        <w:rPr>
          <w:rFonts w:ascii="宋体" w:hAnsi="宋体" w:hint="eastAsia"/>
          <w:sz w:val="32"/>
          <w:szCs w:val="32"/>
        </w:rPr>
        <w:t>我院负责全州交通应用科研、交通技术推广、交通技术培训、交通规划和交通项目建议书编制、应急救灾抢险、交通扶贫技术服务；按要求对全州国省干线及农村公路、危桥改造及渡改桥建设负责施工前的前期调查、野外资料收集、测量、设计、设计文件出版、工程建设期间及后续技术服务工作。</w:t>
      </w:r>
    </w:p>
    <w:p w:rsidR="00DB1E76" w:rsidRDefault="00DB1E76" w:rsidP="00DB1E76">
      <w:pPr>
        <w:widowControl/>
        <w:autoSpaceDN w:val="0"/>
        <w:spacing w:line="600" w:lineRule="exact"/>
        <w:rPr>
          <w:rFonts w:ascii="黑体" w:eastAsia="黑体"/>
          <w:bCs/>
          <w:kern w:val="0"/>
          <w:sz w:val="32"/>
          <w:szCs w:val="32"/>
        </w:rPr>
      </w:pPr>
      <w:r>
        <w:rPr>
          <w:rFonts w:ascii="黑体" w:eastAsia="黑体" w:hint="eastAsia"/>
          <w:bCs/>
          <w:kern w:val="0"/>
          <w:sz w:val="32"/>
          <w:szCs w:val="32"/>
        </w:rPr>
        <w:t>二、机构设置及决算单位构成</w:t>
      </w:r>
    </w:p>
    <w:p w:rsidR="00DB1E76" w:rsidRDefault="00DB1E76" w:rsidP="00DB1E76">
      <w:pPr>
        <w:widowControl/>
        <w:autoSpaceDN w:val="0"/>
        <w:spacing w:line="600" w:lineRule="exact"/>
        <w:ind w:firstLineChars="200" w:firstLine="643"/>
        <w:rPr>
          <w:rFonts w:ascii="楷体" w:eastAsia="楷体" w:hAnsi="楷体"/>
          <w:b/>
          <w:bCs/>
          <w:kern w:val="0"/>
          <w:sz w:val="32"/>
          <w:szCs w:val="32"/>
        </w:rPr>
      </w:pPr>
      <w:r>
        <w:rPr>
          <w:rFonts w:ascii="楷体" w:eastAsia="楷体" w:hAnsi="楷体" w:hint="eastAsia"/>
          <w:b/>
          <w:bCs/>
          <w:kern w:val="0"/>
          <w:sz w:val="32"/>
          <w:szCs w:val="32"/>
        </w:rPr>
        <w:t>（一）内设机构设置。</w:t>
      </w:r>
    </w:p>
    <w:p w:rsidR="00DB1E76" w:rsidRDefault="00DB1E76" w:rsidP="00DB1E76">
      <w:pPr>
        <w:spacing w:line="560" w:lineRule="exact"/>
        <w:ind w:firstLineChars="200" w:firstLine="640"/>
        <w:rPr>
          <w:rFonts w:ascii="宋体" w:hAnsi="宋体"/>
          <w:sz w:val="32"/>
          <w:szCs w:val="32"/>
        </w:rPr>
      </w:pPr>
      <w:r>
        <w:rPr>
          <w:rFonts w:ascii="仿宋" w:eastAsia="仿宋" w:hAnsi="仿宋" w:hint="eastAsia"/>
          <w:sz w:val="32"/>
          <w:szCs w:val="32"/>
        </w:rPr>
        <w:t>根据编委核定，</w:t>
      </w:r>
      <w:r>
        <w:rPr>
          <w:rFonts w:ascii="宋体" w:hAnsi="宋体" w:cs="仿宋" w:hint="eastAsia"/>
          <w:color w:val="000000"/>
          <w:sz w:val="32"/>
          <w:szCs w:val="32"/>
        </w:rPr>
        <w:t>我院经州编委核定事业编制64人。（其中全额编制21人，自收自支编制43人）年末实有在职人数55人，退休职工19人,</w:t>
      </w:r>
      <w:r>
        <w:rPr>
          <w:rFonts w:ascii="宋体" w:hAnsi="宋体" w:hint="eastAsia"/>
          <w:sz w:val="32"/>
          <w:szCs w:val="32"/>
        </w:rPr>
        <w:t>内设科室5个为办公室、设计室、总工室、院长室、财务室 ,全部纳入2018年部门决算编制范围。</w:t>
      </w:r>
    </w:p>
    <w:p w:rsidR="00DB1E76" w:rsidRDefault="00DB1E76" w:rsidP="00DB1E76">
      <w:pPr>
        <w:ind w:firstLineChars="200" w:firstLine="640"/>
        <w:rPr>
          <w:rFonts w:ascii="宋体" w:hAnsi="宋体" w:cs="仿宋"/>
          <w:color w:val="000000"/>
          <w:sz w:val="32"/>
          <w:szCs w:val="32"/>
        </w:rPr>
      </w:pPr>
      <w:r>
        <w:rPr>
          <w:rFonts w:ascii="宋体" w:hAnsi="宋体" w:cs="仿宋" w:hint="eastAsia"/>
          <w:color w:val="000000"/>
          <w:sz w:val="32"/>
          <w:szCs w:val="32"/>
        </w:rPr>
        <w:t>。</w:t>
      </w:r>
    </w:p>
    <w:p w:rsidR="00DB1E76" w:rsidRDefault="00DB1E76" w:rsidP="00DB1E76">
      <w:pPr>
        <w:widowControl/>
        <w:autoSpaceDN w:val="0"/>
        <w:spacing w:line="600" w:lineRule="exact"/>
        <w:rPr>
          <w:rFonts w:ascii="楷体" w:eastAsia="楷体" w:hAnsi="楷体"/>
          <w:b/>
          <w:bCs/>
          <w:kern w:val="0"/>
          <w:sz w:val="32"/>
          <w:szCs w:val="32"/>
        </w:rPr>
      </w:pPr>
      <w:r>
        <w:rPr>
          <w:rFonts w:ascii="楷体" w:eastAsia="楷体" w:hAnsi="楷体" w:hint="eastAsia"/>
          <w:b/>
          <w:bCs/>
          <w:kern w:val="0"/>
          <w:sz w:val="32"/>
          <w:szCs w:val="32"/>
        </w:rPr>
        <w:t>（二）决算单位构成。</w:t>
      </w:r>
    </w:p>
    <w:p w:rsidR="00DB1E76" w:rsidRDefault="00DB1E76" w:rsidP="00DB1E76">
      <w:pPr>
        <w:widowControl/>
        <w:spacing w:line="600" w:lineRule="exact"/>
        <w:ind w:firstLineChars="196" w:firstLine="627"/>
        <w:jc w:val="left"/>
        <w:rPr>
          <w:rFonts w:ascii="宋体" w:hAnsi="宋体"/>
          <w:sz w:val="32"/>
          <w:szCs w:val="32"/>
        </w:rPr>
      </w:pPr>
      <w:r>
        <w:rPr>
          <w:rFonts w:ascii="宋体" w:hAnsi="宋体" w:hint="eastAsia"/>
          <w:sz w:val="32"/>
          <w:szCs w:val="32"/>
        </w:rPr>
        <w:t>州交通科学技术研究院只有</w:t>
      </w:r>
      <w:r>
        <w:rPr>
          <w:rFonts w:ascii="宋体" w:hAnsi="宋体"/>
          <w:sz w:val="32"/>
          <w:szCs w:val="32"/>
        </w:rPr>
        <w:t>本级</w:t>
      </w:r>
      <w:r>
        <w:rPr>
          <w:rFonts w:ascii="宋体" w:hAnsi="宋体" w:hint="eastAsia"/>
          <w:sz w:val="32"/>
          <w:szCs w:val="32"/>
        </w:rPr>
        <w:t>，没有其他决算单位，因此本部门决算仅含本级决算。</w:t>
      </w:r>
    </w:p>
    <w:p w:rsidR="00DB1E76" w:rsidRDefault="00DB1E76" w:rsidP="00DB1E76">
      <w:pPr>
        <w:ind w:firstLineChars="221" w:firstLine="707"/>
        <w:rPr>
          <w:rFonts w:ascii="仿宋" w:eastAsia="仿宋" w:hAnsi="仿宋"/>
          <w:sz w:val="32"/>
          <w:szCs w:val="3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r>
        <w:rPr>
          <w:rFonts w:hAnsi="宋体" w:hint="eastAsia"/>
          <w:sz w:val="72"/>
          <w:szCs w:val="72"/>
        </w:rPr>
        <w:t>第二部分</w:t>
      </w:r>
    </w:p>
    <w:p w:rsidR="00DB1E76" w:rsidRDefault="00DB1E76" w:rsidP="00DB1E76">
      <w:pPr>
        <w:autoSpaceDN w:val="0"/>
        <w:jc w:val="center"/>
        <w:rPr>
          <w:sz w:val="72"/>
          <w:szCs w:val="72"/>
        </w:rPr>
      </w:pPr>
    </w:p>
    <w:p w:rsidR="00DB1E76" w:rsidRDefault="00DB1E76" w:rsidP="00DB1E76">
      <w:pPr>
        <w:autoSpaceDN w:val="0"/>
        <w:jc w:val="center"/>
        <w:rPr>
          <w:sz w:val="72"/>
          <w:szCs w:val="72"/>
        </w:rPr>
      </w:pPr>
      <w:r>
        <w:rPr>
          <w:rFonts w:hAnsi="宋体" w:hint="eastAsia"/>
          <w:sz w:val="72"/>
          <w:szCs w:val="72"/>
        </w:rPr>
        <w:t>部门决算表</w:t>
      </w: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center"/>
        <w:rPr>
          <w:sz w:val="72"/>
          <w:szCs w:val="72"/>
        </w:rPr>
      </w:pPr>
    </w:p>
    <w:p w:rsidR="00DB1E76" w:rsidRDefault="00DB1E76" w:rsidP="00DB1E76">
      <w:pPr>
        <w:autoSpaceDN w:val="0"/>
        <w:jc w:val="left"/>
        <w:rPr>
          <w:sz w:val="32"/>
          <w:szCs w:val="32"/>
        </w:rPr>
      </w:pPr>
    </w:p>
    <w:p w:rsidR="00DB1E76" w:rsidRDefault="00DB1E76" w:rsidP="00DB1E76">
      <w:pPr>
        <w:widowControl/>
        <w:jc w:val="left"/>
        <w:rPr>
          <w:rFonts w:ascii="宋体" w:cs="宋体"/>
          <w:kern w:val="0"/>
          <w:sz w:val="24"/>
        </w:rPr>
      </w:pPr>
    </w:p>
    <w:p w:rsidR="00DB1E76" w:rsidRDefault="00DB1E76" w:rsidP="00DB1E76">
      <w:pPr>
        <w:widowControl/>
        <w:jc w:val="left"/>
        <w:rPr>
          <w:rFonts w:ascii="宋体" w:cs="宋体"/>
          <w:kern w:val="0"/>
          <w:sz w:val="24"/>
        </w:rPr>
        <w:sectPr w:rsidR="00DB1E76">
          <w:pgSz w:w="11906" w:h="16838"/>
          <w:pgMar w:top="1440" w:right="1800" w:bottom="1440" w:left="1800" w:header="851" w:footer="992" w:gutter="0"/>
          <w:cols w:space="720"/>
          <w:docGrid w:type="lines" w:linePitch="312"/>
        </w:sectPr>
      </w:pPr>
    </w:p>
    <w:tbl>
      <w:tblPr>
        <w:tblW w:w="13450" w:type="dxa"/>
        <w:tblInd w:w="93" w:type="dxa"/>
        <w:tblLook w:val="04A0"/>
      </w:tblPr>
      <w:tblGrid>
        <w:gridCol w:w="3550"/>
        <w:gridCol w:w="580"/>
        <w:gridCol w:w="2260"/>
        <w:gridCol w:w="4220"/>
        <w:gridCol w:w="580"/>
        <w:gridCol w:w="2260"/>
      </w:tblGrid>
      <w:tr w:rsidR="00DB1E76" w:rsidTr="005D1A01">
        <w:trPr>
          <w:trHeight w:val="390"/>
        </w:trPr>
        <w:tc>
          <w:tcPr>
            <w:tcW w:w="355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tcPr>
          <w:p w:rsidR="00DB1E76" w:rsidRDefault="00DB1E76" w:rsidP="005D1A01">
            <w:pPr>
              <w:widowControl/>
              <w:jc w:val="center"/>
              <w:rPr>
                <w:rFonts w:ascii="宋体" w:hAnsi="宋体" w:cs="Arial"/>
                <w:color w:val="000000"/>
                <w:kern w:val="0"/>
                <w:sz w:val="30"/>
                <w:szCs w:val="30"/>
              </w:rPr>
            </w:pPr>
            <w:r>
              <w:rPr>
                <w:rFonts w:ascii="宋体" w:hAnsi="宋体" w:cs="Arial" w:hint="eastAsia"/>
                <w:color w:val="000000"/>
                <w:kern w:val="0"/>
                <w:sz w:val="30"/>
                <w:szCs w:val="30"/>
              </w:rPr>
              <w:t>收入支出决算批复表</w:t>
            </w:r>
          </w:p>
        </w:tc>
        <w:tc>
          <w:tcPr>
            <w:tcW w:w="422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r>
      <w:tr w:rsidR="00DB1E76" w:rsidTr="005D1A01">
        <w:trPr>
          <w:trHeight w:val="255"/>
        </w:trPr>
        <w:tc>
          <w:tcPr>
            <w:tcW w:w="355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20"/>
                <w:szCs w:val="20"/>
              </w:rPr>
            </w:pPr>
            <w:r>
              <w:rPr>
                <w:rFonts w:ascii="宋体" w:hAnsi="宋体" w:cs="Arial" w:hint="eastAsia"/>
                <w:color w:val="000000"/>
                <w:kern w:val="0"/>
                <w:sz w:val="20"/>
                <w:szCs w:val="20"/>
              </w:rPr>
              <w:t>财决批复01表</w:t>
            </w:r>
          </w:p>
        </w:tc>
      </w:tr>
      <w:tr w:rsidR="00DB1E76" w:rsidTr="005D1A01">
        <w:trPr>
          <w:trHeight w:val="255"/>
        </w:trPr>
        <w:tc>
          <w:tcPr>
            <w:tcW w:w="3550" w:type="dxa"/>
            <w:tcBorders>
              <w:top w:val="nil"/>
              <w:left w:val="nil"/>
              <w:bottom w:val="nil"/>
              <w:right w:val="nil"/>
            </w:tcBorders>
            <w:shd w:val="clear" w:color="auto" w:fill="auto"/>
            <w:noWrap/>
            <w:vAlign w:val="bottom"/>
          </w:tcPr>
          <w:p w:rsidR="00DB1E76" w:rsidRDefault="00DB1E76" w:rsidP="005D1A01">
            <w:pPr>
              <w:widowControl/>
              <w:jc w:val="left"/>
              <w:rPr>
                <w:rFonts w:ascii="宋体" w:hAnsi="宋体" w:cs="Arial"/>
                <w:color w:val="000000"/>
                <w:kern w:val="0"/>
                <w:sz w:val="20"/>
                <w:szCs w:val="20"/>
              </w:rPr>
            </w:pPr>
            <w:r>
              <w:rPr>
                <w:rFonts w:ascii="宋体" w:hAnsi="宋体" w:cs="Arial" w:hint="eastAsia"/>
                <w:color w:val="000000"/>
                <w:kern w:val="0"/>
                <w:sz w:val="20"/>
                <w:szCs w:val="20"/>
              </w:rPr>
              <w:t>部门：湘西州交通科学技术研究院</w:t>
            </w:r>
          </w:p>
        </w:tc>
        <w:tc>
          <w:tcPr>
            <w:tcW w:w="5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22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260" w:type="dxa"/>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B1E76" w:rsidTr="005D1A01">
        <w:trPr>
          <w:trHeight w:val="308"/>
        </w:trPr>
        <w:tc>
          <w:tcPr>
            <w:tcW w:w="639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收入</w:t>
            </w:r>
          </w:p>
        </w:tc>
        <w:tc>
          <w:tcPr>
            <w:tcW w:w="7060" w:type="dxa"/>
            <w:gridSpan w:val="3"/>
            <w:tcBorders>
              <w:top w:val="single" w:sz="4" w:space="0" w:color="000000"/>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支出</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226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226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6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6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一、财政拨款收入</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307.18</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其中：政府性基金预算财政拨款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二、上级补助收入</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三、事业收入</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370.50</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四、经营收入</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五、教育支出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五、附属单位上缴收入</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六、其他收入</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156.33</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七、文化体育与传媒支出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九、医疗卫生与计划生育支出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910.91</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十八、国土海洋气象等支出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48</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49</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二十一、其他支出</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834.01</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918.14</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用事业基金弥补收支差额</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结余分配</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52</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121.69</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其中：提取职工福利基金</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53</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其中：项目支出结转和结余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转入事业基金</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54</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年末结转和结余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55</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37.56</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其中：项目支出结转和结余</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56</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15.00</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57</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trHeight w:val="308"/>
        </w:trPr>
        <w:tc>
          <w:tcPr>
            <w:tcW w:w="3550"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总计</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955.70</w:t>
            </w:r>
          </w:p>
        </w:tc>
        <w:tc>
          <w:tcPr>
            <w:tcW w:w="422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总计</w:t>
            </w:r>
          </w:p>
        </w:tc>
        <w:tc>
          <w:tcPr>
            <w:tcW w:w="5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58</w:t>
            </w:r>
          </w:p>
        </w:tc>
        <w:tc>
          <w:tcPr>
            <w:tcW w:w="226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955.70</w:t>
            </w:r>
          </w:p>
        </w:tc>
      </w:tr>
      <w:tr w:rsidR="00DB1E76" w:rsidTr="005D1A01">
        <w:trPr>
          <w:trHeight w:val="308"/>
        </w:trPr>
        <w:tc>
          <w:tcPr>
            <w:tcW w:w="13450" w:type="dxa"/>
            <w:gridSpan w:val="6"/>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注：1.本表依据《收入支出决算总表》（财决01表）进行批复。</w:t>
            </w:r>
          </w:p>
        </w:tc>
      </w:tr>
      <w:tr w:rsidR="00DB1E76" w:rsidTr="005D1A01">
        <w:trPr>
          <w:trHeight w:val="308"/>
        </w:trPr>
        <w:tc>
          <w:tcPr>
            <w:tcW w:w="13450" w:type="dxa"/>
            <w:gridSpan w:val="6"/>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2.本表含政府性基金预算财政拨款。</w:t>
            </w:r>
          </w:p>
        </w:tc>
      </w:tr>
      <w:tr w:rsidR="00DB1E76" w:rsidTr="005D1A01">
        <w:trPr>
          <w:trHeight w:val="308"/>
        </w:trPr>
        <w:tc>
          <w:tcPr>
            <w:tcW w:w="13450" w:type="dxa"/>
            <w:gridSpan w:val="6"/>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3.本表以“万元”为金额单位（保留两位小数）。</w:t>
            </w:r>
          </w:p>
        </w:tc>
      </w:tr>
    </w:tbl>
    <w:p w:rsidR="00DB1E76" w:rsidRDefault="00DB1E76" w:rsidP="00DB1E76">
      <w:pPr>
        <w:widowControl/>
        <w:autoSpaceDN w:val="0"/>
        <w:jc w:val="center"/>
        <w:rPr>
          <w:rFonts w:eastAsia="黑体"/>
          <w:bCs/>
          <w:kern w:val="0"/>
          <w:sz w:val="32"/>
          <w:szCs w:val="32"/>
        </w:rPr>
      </w:pPr>
      <w:r>
        <w:rPr>
          <w:rFonts w:eastAsia="黑体"/>
          <w:bCs/>
          <w:kern w:val="0"/>
          <w:sz w:val="32"/>
          <w:szCs w:val="32"/>
        </w:rPr>
        <w:br w:type="page"/>
      </w:r>
    </w:p>
    <w:tbl>
      <w:tblPr>
        <w:tblW w:w="14980" w:type="dxa"/>
        <w:tblInd w:w="93" w:type="dxa"/>
        <w:tblLook w:val="04A0"/>
      </w:tblPr>
      <w:tblGrid>
        <w:gridCol w:w="436"/>
        <w:gridCol w:w="436"/>
        <w:gridCol w:w="436"/>
        <w:gridCol w:w="2940"/>
        <w:gridCol w:w="20"/>
        <w:gridCol w:w="1701"/>
        <w:gridCol w:w="79"/>
        <w:gridCol w:w="1440"/>
        <w:gridCol w:w="324"/>
        <w:gridCol w:w="1136"/>
        <w:gridCol w:w="565"/>
        <w:gridCol w:w="855"/>
        <w:gridCol w:w="561"/>
        <w:gridCol w:w="1175"/>
        <w:gridCol w:w="64"/>
        <w:gridCol w:w="1012"/>
        <w:gridCol w:w="788"/>
        <w:gridCol w:w="1012"/>
      </w:tblGrid>
      <w:tr w:rsidR="00DB1E76" w:rsidTr="005D1A01">
        <w:trPr>
          <w:trHeight w:val="390"/>
        </w:trPr>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96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43"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701" w:type="dxa"/>
            <w:gridSpan w:val="2"/>
            <w:tcBorders>
              <w:top w:val="nil"/>
              <w:left w:val="nil"/>
              <w:bottom w:val="nil"/>
              <w:right w:val="nil"/>
            </w:tcBorders>
            <w:shd w:val="clear" w:color="auto" w:fill="auto"/>
            <w:noWrap/>
            <w:vAlign w:val="bottom"/>
          </w:tcPr>
          <w:p w:rsidR="00DB1E76" w:rsidRDefault="00DB1E76" w:rsidP="005D1A01">
            <w:pPr>
              <w:widowControl/>
              <w:jc w:val="center"/>
              <w:rPr>
                <w:rFonts w:ascii="宋体" w:hAnsi="宋体" w:cs="Arial"/>
                <w:color w:val="000000"/>
                <w:kern w:val="0"/>
                <w:sz w:val="30"/>
                <w:szCs w:val="30"/>
              </w:rPr>
            </w:pPr>
            <w:r>
              <w:rPr>
                <w:rFonts w:ascii="宋体" w:hAnsi="宋体" w:cs="Arial" w:hint="eastAsia"/>
                <w:color w:val="000000"/>
                <w:kern w:val="0"/>
                <w:sz w:val="30"/>
                <w:szCs w:val="30"/>
              </w:rPr>
              <w:t>收入决算批复表</w:t>
            </w:r>
          </w:p>
        </w:tc>
        <w:tc>
          <w:tcPr>
            <w:tcW w:w="1416"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175"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76"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r>
      <w:tr w:rsidR="00DB1E76" w:rsidTr="005D1A01">
        <w:trPr>
          <w:trHeight w:val="255"/>
        </w:trPr>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96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43"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701"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16"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175"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76"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20"/>
                <w:szCs w:val="20"/>
              </w:rPr>
            </w:pPr>
            <w:r>
              <w:rPr>
                <w:rFonts w:ascii="宋体" w:hAnsi="宋体" w:cs="Arial" w:hint="eastAsia"/>
                <w:color w:val="000000"/>
                <w:kern w:val="0"/>
                <w:sz w:val="20"/>
                <w:szCs w:val="20"/>
              </w:rPr>
              <w:t>财决批复02表</w:t>
            </w:r>
          </w:p>
        </w:tc>
      </w:tr>
      <w:tr w:rsidR="00DB1E76" w:rsidTr="005D1A01">
        <w:trPr>
          <w:trHeight w:val="255"/>
        </w:trPr>
        <w:tc>
          <w:tcPr>
            <w:tcW w:w="4268" w:type="dxa"/>
            <w:gridSpan w:val="5"/>
            <w:tcBorders>
              <w:top w:val="nil"/>
              <w:left w:val="nil"/>
              <w:bottom w:val="nil"/>
              <w:right w:val="nil"/>
            </w:tcBorders>
            <w:shd w:val="clear" w:color="auto" w:fill="auto"/>
            <w:noWrap/>
            <w:vAlign w:val="bottom"/>
          </w:tcPr>
          <w:p w:rsidR="00DB1E76" w:rsidRDefault="00DB1E76" w:rsidP="005D1A01">
            <w:pPr>
              <w:widowControl/>
              <w:jc w:val="left"/>
              <w:rPr>
                <w:rFonts w:ascii="宋体" w:hAnsi="宋体" w:cs="Arial"/>
                <w:color w:val="000000"/>
                <w:kern w:val="0"/>
                <w:sz w:val="20"/>
                <w:szCs w:val="20"/>
              </w:rPr>
            </w:pPr>
            <w:r>
              <w:rPr>
                <w:rFonts w:ascii="宋体" w:hAnsi="宋体" w:cs="Arial" w:hint="eastAsia"/>
                <w:color w:val="000000"/>
                <w:kern w:val="0"/>
                <w:sz w:val="20"/>
                <w:szCs w:val="20"/>
              </w:rPr>
              <w:t>部门：湘西州交通科学技术研究院</w:t>
            </w:r>
          </w:p>
        </w:tc>
        <w:tc>
          <w:tcPr>
            <w:tcW w:w="1701"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43"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701"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16"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175"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76"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B1E76" w:rsidTr="005D1A01">
        <w:trPr>
          <w:trHeight w:val="312"/>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2960" w:type="dxa"/>
            <w:gridSpan w:val="2"/>
            <w:vMerge w:val="restart"/>
            <w:tcBorders>
              <w:top w:val="single" w:sz="4" w:space="0" w:color="000000"/>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本年收入合计</w:t>
            </w:r>
          </w:p>
        </w:tc>
        <w:tc>
          <w:tcPr>
            <w:tcW w:w="1843" w:type="dxa"/>
            <w:gridSpan w:val="3"/>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财政拨款收入</w:t>
            </w:r>
          </w:p>
        </w:tc>
        <w:tc>
          <w:tcPr>
            <w:tcW w:w="1701"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上级补助收入</w:t>
            </w:r>
          </w:p>
        </w:tc>
        <w:tc>
          <w:tcPr>
            <w:tcW w:w="1416"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事业收入</w:t>
            </w:r>
          </w:p>
        </w:tc>
        <w:tc>
          <w:tcPr>
            <w:tcW w:w="1175" w:type="dxa"/>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经营收入</w:t>
            </w:r>
          </w:p>
        </w:tc>
        <w:tc>
          <w:tcPr>
            <w:tcW w:w="1076"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附属单位上缴收入</w:t>
            </w:r>
          </w:p>
        </w:tc>
        <w:tc>
          <w:tcPr>
            <w:tcW w:w="1800"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其他收入</w:t>
            </w:r>
          </w:p>
        </w:tc>
      </w:tr>
      <w:tr w:rsidR="00DB1E76" w:rsidTr="005D1A01">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96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701"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43"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701"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16"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175"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76"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r>
      <w:tr w:rsidR="00DB1E76" w:rsidTr="005D1A01">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96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701"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43"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701"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16"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175"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76"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r>
      <w:tr w:rsidR="00DB1E76" w:rsidTr="005D1A01">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96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701"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43"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701"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16"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175"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76"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r>
      <w:tr w:rsidR="00DB1E76" w:rsidTr="005D1A01">
        <w:trPr>
          <w:trHeight w:val="308"/>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29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701" w:type="dxa"/>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843" w:type="dxa"/>
            <w:gridSpan w:val="3"/>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701"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416"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175" w:type="dxa"/>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076"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800"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r>
      <w:tr w:rsidR="00DB1E76" w:rsidTr="005D1A01">
        <w:trPr>
          <w:trHeight w:val="308"/>
        </w:trPr>
        <w:tc>
          <w:tcPr>
            <w:tcW w:w="436" w:type="dxa"/>
            <w:vMerge/>
            <w:tcBorders>
              <w:top w:val="nil"/>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9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834.01</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307.18</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370.50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156.33</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20899</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其他社会保障和就业支出</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2089901</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其他社会保障和就业支出</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交通运输支出</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826.78</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299.96</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370.50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156.33</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公路水路运输</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826.78</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299.96</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370.50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156.33</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2140101</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行政运行</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23.51</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23.51</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2140106</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公路养护</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15.00</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15.00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2140199</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其他公路水路运输支出</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788.28</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276.45</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370.50</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141.33</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75"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76"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trHeight w:val="308"/>
        </w:trPr>
        <w:tc>
          <w:tcPr>
            <w:tcW w:w="14980" w:type="dxa"/>
            <w:gridSpan w:val="18"/>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注：1.本表依据《收入决算表》（财决03表）进行批复。</w:t>
            </w:r>
          </w:p>
        </w:tc>
      </w:tr>
      <w:tr w:rsidR="00DB1E76" w:rsidTr="005D1A01">
        <w:trPr>
          <w:trHeight w:val="308"/>
        </w:trPr>
        <w:tc>
          <w:tcPr>
            <w:tcW w:w="14980" w:type="dxa"/>
            <w:gridSpan w:val="18"/>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2.本表含政府性基金预算财政拨款。</w:t>
            </w:r>
          </w:p>
        </w:tc>
      </w:tr>
      <w:tr w:rsidR="00DB1E76" w:rsidTr="005D1A01">
        <w:trPr>
          <w:trHeight w:val="308"/>
        </w:trPr>
        <w:tc>
          <w:tcPr>
            <w:tcW w:w="14980" w:type="dxa"/>
            <w:gridSpan w:val="18"/>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3.本表批复到项级科目。</w:t>
            </w:r>
          </w:p>
        </w:tc>
      </w:tr>
      <w:tr w:rsidR="00DB1E76" w:rsidTr="005D1A01">
        <w:trPr>
          <w:trHeight w:val="308"/>
        </w:trPr>
        <w:tc>
          <w:tcPr>
            <w:tcW w:w="14980" w:type="dxa"/>
            <w:gridSpan w:val="18"/>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4.本表以“万元”为金额单位（保留两位小数）。</w:t>
            </w:r>
          </w:p>
        </w:tc>
      </w:tr>
      <w:tr w:rsidR="00DB1E76" w:rsidTr="005D1A01">
        <w:trPr>
          <w:gridAfter w:val="1"/>
          <w:wAfter w:w="1012" w:type="dxa"/>
          <w:trHeight w:val="390"/>
        </w:trPr>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r>
              <w:rPr>
                <w:rFonts w:eastAsia="黑体"/>
                <w:bCs/>
                <w:kern w:val="0"/>
                <w:sz w:val="32"/>
                <w:szCs w:val="32"/>
              </w:rPr>
              <w:lastRenderedPageBreak/>
              <w:br w:type="page"/>
            </w: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94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tcPr>
          <w:p w:rsidR="00DB1E76" w:rsidRDefault="00DB1E76" w:rsidP="005D1A01">
            <w:pPr>
              <w:widowControl/>
              <w:jc w:val="center"/>
              <w:rPr>
                <w:rFonts w:ascii="宋体" w:hAnsi="宋体" w:cs="Arial"/>
                <w:color w:val="000000"/>
                <w:kern w:val="0"/>
                <w:sz w:val="30"/>
                <w:szCs w:val="30"/>
              </w:rPr>
            </w:pPr>
            <w:r>
              <w:rPr>
                <w:rFonts w:ascii="宋体" w:hAnsi="宋体" w:cs="Arial" w:hint="eastAsia"/>
                <w:color w:val="000000"/>
                <w:kern w:val="0"/>
                <w:sz w:val="30"/>
                <w:szCs w:val="30"/>
              </w:rPr>
              <w:t>支出决算批复表</w:t>
            </w:r>
          </w:p>
        </w:tc>
        <w:tc>
          <w:tcPr>
            <w:tcW w:w="146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r>
      <w:tr w:rsidR="00DB1E76" w:rsidTr="005D1A01">
        <w:trPr>
          <w:gridAfter w:val="1"/>
          <w:wAfter w:w="1012" w:type="dxa"/>
          <w:trHeight w:val="255"/>
        </w:trPr>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94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6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20"/>
                <w:szCs w:val="20"/>
              </w:rPr>
            </w:pPr>
            <w:r>
              <w:rPr>
                <w:rFonts w:ascii="宋体" w:hAnsi="宋体" w:cs="Arial" w:hint="eastAsia"/>
                <w:color w:val="000000"/>
                <w:kern w:val="0"/>
                <w:sz w:val="20"/>
                <w:szCs w:val="20"/>
              </w:rPr>
              <w:t>财决批复03表</w:t>
            </w:r>
          </w:p>
        </w:tc>
      </w:tr>
      <w:tr w:rsidR="00DB1E76" w:rsidTr="005D1A01">
        <w:trPr>
          <w:gridAfter w:val="1"/>
          <w:wAfter w:w="1012" w:type="dxa"/>
          <w:trHeight w:val="255"/>
        </w:trPr>
        <w:tc>
          <w:tcPr>
            <w:tcW w:w="4248" w:type="dxa"/>
            <w:gridSpan w:val="4"/>
            <w:tcBorders>
              <w:top w:val="nil"/>
              <w:left w:val="nil"/>
              <w:bottom w:val="nil"/>
              <w:right w:val="nil"/>
            </w:tcBorders>
            <w:shd w:val="clear" w:color="auto" w:fill="auto"/>
            <w:noWrap/>
            <w:vAlign w:val="bottom"/>
          </w:tcPr>
          <w:p w:rsidR="00DB1E76" w:rsidRDefault="00DB1E76" w:rsidP="005D1A01">
            <w:pPr>
              <w:widowControl/>
              <w:jc w:val="left"/>
              <w:rPr>
                <w:rFonts w:ascii="宋体" w:hAnsi="宋体" w:cs="Arial"/>
                <w:color w:val="000000"/>
                <w:kern w:val="0"/>
                <w:sz w:val="20"/>
                <w:szCs w:val="20"/>
              </w:rPr>
            </w:pPr>
            <w:r>
              <w:rPr>
                <w:rFonts w:ascii="宋体" w:hAnsi="宋体" w:cs="Arial" w:hint="eastAsia"/>
                <w:color w:val="000000"/>
                <w:kern w:val="0"/>
                <w:sz w:val="20"/>
                <w:szCs w:val="20"/>
              </w:rPr>
              <w:t>部门：湘西州交通科学技术研究院</w:t>
            </w:r>
          </w:p>
        </w:tc>
        <w:tc>
          <w:tcPr>
            <w:tcW w:w="1800"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6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B1E76" w:rsidTr="005D1A01">
        <w:trPr>
          <w:gridAfter w:val="1"/>
          <w:wAfter w:w="1012" w:type="dxa"/>
          <w:trHeight w:val="312"/>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2940" w:type="dxa"/>
            <w:vMerge w:val="restart"/>
            <w:tcBorders>
              <w:top w:val="single" w:sz="4" w:space="0" w:color="000000"/>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800" w:type="dxa"/>
            <w:gridSpan w:val="3"/>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460"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1420"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上缴上级支出</w:t>
            </w:r>
          </w:p>
        </w:tc>
        <w:tc>
          <w:tcPr>
            <w:tcW w:w="1800" w:type="dxa"/>
            <w:gridSpan w:val="3"/>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经营支出</w:t>
            </w:r>
          </w:p>
        </w:tc>
        <w:tc>
          <w:tcPr>
            <w:tcW w:w="1800"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对附属单位补助支出</w:t>
            </w:r>
          </w:p>
        </w:tc>
      </w:tr>
      <w:tr w:rsidR="00DB1E76" w:rsidTr="005D1A01">
        <w:trPr>
          <w:gridAfter w:val="1"/>
          <w:wAfter w:w="1012" w:type="dxa"/>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940"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40"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6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2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r>
      <w:tr w:rsidR="00DB1E76" w:rsidTr="005D1A01">
        <w:trPr>
          <w:gridAfter w:val="1"/>
          <w:wAfter w:w="1012" w:type="dxa"/>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940"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40"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6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2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r>
      <w:tr w:rsidR="00DB1E76" w:rsidTr="005D1A01">
        <w:trPr>
          <w:gridAfter w:val="1"/>
          <w:wAfter w:w="1012" w:type="dxa"/>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940"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40" w:type="dxa"/>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6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42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3"/>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r>
      <w:tr w:rsidR="00DB1E76" w:rsidTr="005D1A01">
        <w:trPr>
          <w:gridAfter w:val="1"/>
          <w:wAfter w:w="1012" w:type="dxa"/>
          <w:trHeight w:val="308"/>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294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800" w:type="dxa"/>
            <w:gridSpan w:val="3"/>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440" w:type="dxa"/>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460"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420"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00" w:type="dxa"/>
            <w:gridSpan w:val="3"/>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800"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DB1E76" w:rsidTr="005D1A01">
        <w:trPr>
          <w:gridAfter w:val="1"/>
          <w:wAfter w:w="1012" w:type="dxa"/>
          <w:trHeight w:val="308"/>
        </w:trPr>
        <w:tc>
          <w:tcPr>
            <w:tcW w:w="436" w:type="dxa"/>
            <w:vMerge/>
            <w:tcBorders>
              <w:top w:val="nil"/>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94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918.14</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879.21</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38.93</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20899</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其他社会保障和就业支出</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2089901</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其他社会保障和就业支出</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交通运输支出</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910.91</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871.98</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公路水路运输</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910.91</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871.98</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2140101</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行政运行</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27.97</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27.97</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2140106</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公路养护</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2140199</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其他公路水路运输支出</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844.01</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844.01</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gridAfter w:val="1"/>
          <w:wAfter w:w="1012"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6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gridAfter w:val="1"/>
          <w:wAfter w:w="1012" w:type="dxa"/>
          <w:trHeight w:val="308"/>
        </w:trPr>
        <w:tc>
          <w:tcPr>
            <w:tcW w:w="13968" w:type="dxa"/>
            <w:gridSpan w:val="17"/>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注：1.本表依据《支出决算表》（财决04表）进行批复。</w:t>
            </w:r>
          </w:p>
        </w:tc>
      </w:tr>
      <w:tr w:rsidR="00DB1E76" w:rsidTr="005D1A01">
        <w:trPr>
          <w:gridAfter w:val="1"/>
          <w:wAfter w:w="1012" w:type="dxa"/>
          <w:trHeight w:val="308"/>
        </w:trPr>
        <w:tc>
          <w:tcPr>
            <w:tcW w:w="13968" w:type="dxa"/>
            <w:gridSpan w:val="17"/>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2.本表含政府性基金预算财政拨款。</w:t>
            </w:r>
          </w:p>
        </w:tc>
      </w:tr>
      <w:tr w:rsidR="00DB1E76" w:rsidTr="005D1A01">
        <w:trPr>
          <w:gridAfter w:val="1"/>
          <w:wAfter w:w="1012" w:type="dxa"/>
          <w:trHeight w:val="308"/>
        </w:trPr>
        <w:tc>
          <w:tcPr>
            <w:tcW w:w="13968" w:type="dxa"/>
            <w:gridSpan w:val="17"/>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3.本表批复到项级科目。</w:t>
            </w:r>
          </w:p>
        </w:tc>
      </w:tr>
      <w:tr w:rsidR="00DB1E76" w:rsidTr="005D1A01">
        <w:trPr>
          <w:gridAfter w:val="1"/>
          <w:wAfter w:w="1012" w:type="dxa"/>
          <w:trHeight w:val="308"/>
        </w:trPr>
        <w:tc>
          <w:tcPr>
            <w:tcW w:w="13968" w:type="dxa"/>
            <w:gridSpan w:val="17"/>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4.本表以“万元”为金额单位（保留两位小数）。</w:t>
            </w:r>
          </w:p>
        </w:tc>
      </w:tr>
    </w:tbl>
    <w:p w:rsidR="00DB1E76" w:rsidRDefault="00DB1E76" w:rsidP="00DB1E76">
      <w:pPr>
        <w:widowControl/>
        <w:autoSpaceDN w:val="0"/>
        <w:jc w:val="center"/>
        <w:rPr>
          <w:rFonts w:eastAsia="仿宋_GB2312"/>
          <w:kern w:val="0"/>
          <w:szCs w:val="21"/>
        </w:rPr>
      </w:pPr>
      <w:r>
        <w:rPr>
          <w:rFonts w:eastAsia="仿宋_GB2312"/>
          <w:bCs/>
          <w:kern w:val="0"/>
          <w:szCs w:val="21"/>
        </w:rPr>
        <w:lastRenderedPageBreak/>
        <w:br w:type="page"/>
      </w:r>
    </w:p>
    <w:tbl>
      <w:tblPr>
        <w:tblW w:w="14640" w:type="dxa"/>
        <w:tblInd w:w="93" w:type="dxa"/>
        <w:tblLook w:val="04A0"/>
      </w:tblPr>
      <w:tblGrid>
        <w:gridCol w:w="14640"/>
      </w:tblGrid>
      <w:tr w:rsidR="00DB1E76" w:rsidTr="005D1A01">
        <w:trPr>
          <w:trHeight w:val="308"/>
        </w:trPr>
        <w:tc>
          <w:tcPr>
            <w:tcW w:w="14640" w:type="dxa"/>
            <w:tcBorders>
              <w:top w:val="nil"/>
              <w:left w:val="nil"/>
              <w:bottom w:val="nil"/>
              <w:right w:val="nil"/>
            </w:tcBorders>
            <w:noWrap/>
            <w:vAlign w:val="center"/>
          </w:tcPr>
          <w:tbl>
            <w:tblPr>
              <w:tblW w:w="0" w:type="auto"/>
              <w:tblCellMar>
                <w:left w:w="30" w:type="dxa"/>
                <w:right w:w="30" w:type="dxa"/>
              </w:tblCellMar>
              <w:tblLook w:val="04A0"/>
            </w:tblPr>
            <w:tblGrid>
              <w:gridCol w:w="3106"/>
              <w:gridCol w:w="600"/>
              <w:gridCol w:w="1435"/>
              <w:gridCol w:w="3547"/>
              <w:gridCol w:w="600"/>
              <w:gridCol w:w="1373"/>
              <w:gridCol w:w="1766"/>
              <w:gridCol w:w="1767"/>
            </w:tblGrid>
            <w:tr w:rsidR="00DB1E76" w:rsidTr="005D1A01">
              <w:trPr>
                <w:trHeight w:val="379"/>
              </w:trPr>
              <w:tc>
                <w:tcPr>
                  <w:tcW w:w="3106"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eastAsia="等线" w:hAnsi="Arial" w:cs="Arial"/>
                      <w:color w:val="000000"/>
                      <w:kern w:val="0"/>
                      <w:sz w:val="20"/>
                      <w:szCs w:val="20"/>
                    </w:rPr>
                  </w:pPr>
                </w:p>
              </w:tc>
              <w:tc>
                <w:tcPr>
                  <w:tcW w:w="600"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eastAsia="等线" w:hAnsi="Arial" w:cs="Arial"/>
                      <w:color w:val="000000"/>
                      <w:kern w:val="0"/>
                      <w:sz w:val="20"/>
                      <w:szCs w:val="20"/>
                    </w:rPr>
                  </w:pPr>
                </w:p>
              </w:tc>
              <w:tc>
                <w:tcPr>
                  <w:tcW w:w="1435"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eastAsia="等线" w:hAnsi="Arial" w:cs="Arial"/>
                      <w:color w:val="000000"/>
                      <w:kern w:val="0"/>
                      <w:sz w:val="20"/>
                      <w:szCs w:val="20"/>
                    </w:rPr>
                  </w:pPr>
                </w:p>
              </w:tc>
              <w:tc>
                <w:tcPr>
                  <w:tcW w:w="3547"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center"/>
                    <w:rPr>
                      <w:rFonts w:ascii="宋体" w:hAnsi="Arial" w:cs="宋体"/>
                      <w:color w:val="000000"/>
                      <w:kern w:val="0"/>
                      <w:sz w:val="30"/>
                      <w:szCs w:val="30"/>
                    </w:rPr>
                  </w:pPr>
                  <w:r>
                    <w:rPr>
                      <w:rFonts w:ascii="宋体" w:hAnsi="Arial" w:cs="宋体" w:hint="eastAsia"/>
                      <w:color w:val="000000"/>
                      <w:kern w:val="0"/>
                      <w:sz w:val="30"/>
                      <w:szCs w:val="30"/>
                    </w:rPr>
                    <w:t>财政拨款收入支出决算批复表</w:t>
                  </w:r>
                </w:p>
              </w:tc>
              <w:tc>
                <w:tcPr>
                  <w:tcW w:w="600"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373"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766"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767"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r>
            <w:tr w:rsidR="00DB1E76" w:rsidTr="005D1A01">
              <w:trPr>
                <w:trHeight w:val="250"/>
              </w:trPr>
              <w:tc>
                <w:tcPr>
                  <w:tcW w:w="3106"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600"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435"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3547"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600"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373"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766"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767" w:type="dxa"/>
                  <w:tcBorders>
                    <w:top w:val="single" w:sz="2" w:space="0" w:color="000000"/>
                    <w:left w:val="single" w:sz="2" w:space="0" w:color="000000"/>
                    <w:bottom w:val="single" w:sz="2" w:space="0" w:color="000000"/>
                    <w:right w:val="single" w:sz="2" w:space="0" w:color="000000"/>
                  </w:tcBorders>
                </w:tcPr>
                <w:p w:rsidR="00DB1E76" w:rsidRDefault="00DB1E76" w:rsidP="005D1A01">
                  <w:pPr>
                    <w:autoSpaceDE w:val="0"/>
                    <w:autoSpaceDN w:val="0"/>
                    <w:adjustRightInd w:val="0"/>
                    <w:jc w:val="right"/>
                    <w:rPr>
                      <w:rFonts w:ascii="宋体" w:hAnsi="Arial" w:cs="宋体"/>
                      <w:color w:val="000000"/>
                      <w:kern w:val="0"/>
                      <w:sz w:val="20"/>
                      <w:szCs w:val="20"/>
                    </w:rPr>
                  </w:pPr>
                  <w:r>
                    <w:rPr>
                      <w:rFonts w:ascii="宋体" w:hAnsi="Arial" w:cs="宋体" w:hint="eastAsia"/>
                      <w:color w:val="000000"/>
                      <w:kern w:val="0"/>
                      <w:sz w:val="20"/>
                      <w:szCs w:val="20"/>
                    </w:rPr>
                    <w:t>财决批复</w:t>
                  </w:r>
                  <w:r>
                    <w:rPr>
                      <w:rFonts w:ascii="宋体" w:hAnsi="Arial" w:cs="宋体"/>
                      <w:color w:val="000000"/>
                      <w:kern w:val="0"/>
                      <w:sz w:val="20"/>
                      <w:szCs w:val="20"/>
                    </w:rPr>
                    <w:t>04</w:t>
                  </w:r>
                  <w:r>
                    <w:rPr>
                      <w:rFonts w:ascii="宋体" w:hAnsi="Arial" w:cs="宋体" w:hint="eastAsia"/>
                      <w:color w:val="000000"/>
                      <w:kern w:val="0"/>
                      <w:sz w:val="20"/>
                      <w:szCs w:val="20"/>
                    </w:rPr>
                    <w:t>表</w:t>
                  </w:r>
                </w:p>
              </w:tc>
            </w:tr>
            <w:tr w:rsidR="00DB1E76" w:rsidTr="005D1A01">
              <w:trPr>
                <w:trHeight w:val="250"/>
              </w:trPr>
              <w:tc>
                <w:tcPr>
                  <w:tcW w:w="3106" w:type="dxa"/>
                  <w:tcBorders>
                    <w:top w:val="single" w:sz="2" w:space="0" w:color="000000"/>
                    <w:left w:val="single" w:sz="2" w:space="0" w:color="000000"/>
                    <w:bottom w:val="single" w:sz="6" w:space="0" w:color="000000"/>
                    <w:right w:val="single" w:sz="2" w:space="0" w:color="000000"/>
                  </w:tcBorders>
                </w:tcPr>
                <w:p w:rsidR="00DB1E76" w:rsidRDefault="00DB1E76" w:rsidP="005D1A01">
                  <w:pPr>
                    <w:autoSpaceDE w:val="0"/>
                    <w:autoSpaceDN w:val="0"/>
                    <w:adjustRightInd w:val="0"/>
                    <w:jc w:val="left"/>
                    <w:rPr>
                      <w:rFonts w:ascii="宋体" w:hAnsi="Arial" w:cs="宋体"/>
                      <w:color w:val="000000"/>
                      <w:kern w:val="0"/>
                      <w:sz w:val="20"/>
                      <w:szCs w:val="20"/>
                    </w:rPr>
                  </w:pPr>
                  <w:r>
                    <w:rPr>
                      <w:rFonts w:ascii="宋体" w:hAnsi="Arial" w:cs="宋体" w:hint="eastAsia"/>
                      <w:color w:val="000000"/>
                      <w:kern w:val="0"/>
                      <w:sz w:val="20"/>
                      <w:szCs w:val="20"/>
                    </w:rPr>
                    <w:t>部门：湘西州交通科学技术研究院</w:t>
                  </w:r>
                </w:p>
              </w:tc>
              <w:tc>
                <w:tcPr>
                  <w:tcW w:w="600" w:type="dxa"/>
                  <w:tcBorders>
                    <w:top w:val="single" w:sz="2" w:space="0" w:color="000000"/>
                    <w:left w:val="single" w:sz="2" w:space="0" w:color="000000"/>
                    <w:bottom w:val="single" w:sz="6"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435" w:type="dxa"/>
                  <w:tcBorders>
                    <w:top w:val="single" w:sz="2" w:space="0" w:color="000000"/>
                    <w:left w:val="single" w:sz="2" w:space="0" w:color="000000"/>
                    <w:bottom w:val="single" w:sz="6"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3547" w:type="dxa"/>
                  <w:tcBorders>
                    <w:top w:val="single" w:sz="2" w:space="0" w:color="000000"/>
                    <w:left w:val="single" w:sz="2" w:space="0" w:color="000000"/>
                    <w:bottom w:val="single" w:sz="6"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600" w:type="dxa"/>
                  <w:tcBorders>
                    <w:top w:val="single" w:sz="2" w:space="0" w:color="000000"/>
                    <w:left w:val="single" w:sz="2" w:space="0" w:color="000000"/>
                    <w:bottom w:val="single" w:sz="6"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373" w:type="dxa"/>
                  <w:tcBorders>
                    <w:top w:val="single" w:sz="2" w:space="0" w:color="000000"/>
                    <w:left w:val="single" w:sz="2" w:space="0" w:color="000000"/>
                    <w:bottom w:val="single" w:sz="6"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766" w:type="dxa"/>
                  <w:tcBorders>
                    <w:top w:val="single" w:sz="2" w:space="0" w:color="000000"/>
                    <w:left w:val="single" w:sz="2" w:space="0" w:color="000000"/>
                    <w:bottom w:val="single" w:sz="6" w:space="0" w:color="000000"/>
                    <w:right w:val="single" w:sz="2" w:space="0" w:color="000000"/>
                  </w:tcBorders>
                </w:tcPr>
                <w:p w:rsidR="00DB1E76" w:rsidRDefault="00DB1E76" w:rsidP="005D1A01">
                  <w:pPr>
                    <w:autoSpaceDE w:val="0"/>
                    <w:autoSpaceDN w:val="0"/>
                    <w:adjustRightInd w:val="0"/>
                    <w:jc w:val="right"/>
                    <w:rPr>
                      <w:rFonts w:ascii="Arial" w:hAnsi="Arial" w:cs="Arial"/>
                      <w:color w:val="000000"/>
                      <w:kern w:val="0"/>
                      <w:sz w:val="20"/>
                      <w:szCs w:val="20"/>
                    </w:rPr>
                  </w:pPr>
                </w:p>
              </w:tc>
              <w:tc>
                <w:tcPr>
                  <w:tcW w:w="1767" w:type="dxa"/>
                  <w:tcBorders>
                    <w:top w:val="single" w:sz="2" w:space="0" w:color="000000"/>
                    <w:left w:val="single" w:sz="2" w:space="0" w:color="000000"/>
                    <w:bottom w:val="single" w:sz="6" w:space="0" w:color="000000"/>
                    <w:right w:val="single" w:sz="2" w:space="0" w:color="000000"/>
                  </w:tcBorders>
                </w:tcPr>
                <w:p w:rsidR="00DB1E76" w:rsidRDefault="00DB1E76" w:rsidP="005D1A01">
                  <w:pPr>
                    <w:autoSpaceDE w:val="0"/>
                    <w:autoSpaceDN w:val="0"/>
                    <w:adjustRightInd w:val="0"/>
                    <w:jc w:val="right"/>
                    <w:rPr>
                      <w:rFonts w:ascii="宋体" w:hAnsi="Arial" w:cs="宋体"/>
                      <w:color w:val="000000"/>
                      <w:kern w:val="0"/>
                      <w:sz w:val="20"/>
                      <w:szCs w:val="20"/>
                    </w:rPr>
                  </w:pPr>
                  <w:r>
                    <w:rPr>
                      <w:rFonts w:ascii="宋体" w:hAnsi="Arial" w:cs="宋体" w:hint="eastAsia"/>
                      <w:color w:val="000000"/>
                      <w:kern w:val="0"/>
                      <w:sz w:val="20"/>
                      <w:szCs w:val="20"/>
                    </w:rPr>
                    <w:t>金额单位：万元</w:t>
                  </w:r>
                </w:p>
              </w:tc>
            </w:tr>
            <w:tr w:rsidR="00DB1E76" w:rsidTr="005D1A01">
              <w:trPr>
                <w:trHeight w:val="298"/>
              </w:trPr>
              <w:tc>
                <w:tcPr>
                  <w:tcW w:w="3106" w:type="dxa"/>
                  <w:tcBorders>
                    <w:top w:val="single" w:sz="6" w:space="0" w:color="000000"/>
                    <w:left w:val="single" w:sz="6" w:space="0" w:color="000000"/>
                    <w:bottom w:val="single" w:sz="6" w:space="0" w:color="000000"/>
                    <w:right w:val="nil"/>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收</w:t>
                  </w:r>
                  <w:r>
                    <w:rPr>
                      <w:rFonts w:ascii="宋体" w:hAnsi="Arial" w:cs="宋体"/>
                      <w:color w:val="000000"/>
                      <w:kern w:val="0"/>
                      <w:sz w:val="22"/>
                      <w:szCs w:val="22"/>
                    </w:rPr>
                    <w:t xml:space="preserve">     </w:t>
                  </w:r>
                  <w:r>
                    <w:rPr>
                      <w:rFonts w:ascii="宋体" w:hAnsi="Arial" w:cs="宋体" w:hint="eastAsia"/>
                      <w:color w:val="000000"/>
                      <w:kern w:val="0"/>
                      <w:sz w:val="22"/>
                      <w:szCs w:val="22"/>
                    </w:rPr>
                    <w:t>入</w:t>
                  </w:r>
                </w:p>
              </w:tc>
              <w:tc>
                <w:tcPr>
                  <w:tcW w:w="600" w:type="dxa"/>
                  <w:tcBorders>
                    <w:top w:val="single" w:sz="6" w:space="0" w:color="000000"/>
                    <w:left w:val="nil"/>
                    <w:bottom w:val="single" w:sz="6" w:space="0" w:color="000000"/>
                    <w:right w:val="nil"/>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1435" w:type="dxa"/>
                  <w:tcBorders>
                    <w:top w:val="single" w:sz="6" w:space="0" w:color="000000"/>
                    <w:left w:val="nil"/>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nil"/>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支</w:t>
                  </w:r>
                  <w:r>
                    <w:rPr>
                      <w:rFonts w:ascii="宋体" w:hAnsi="Arial" w:cs="宋体"/>
                      <w:color w:val="000000"/>
                      <w:kern w:val="0"/>
                      <w:sz w:val="22"/>
                      <w:szCs w:val="22"/>
                    </w:rPr>
                    <w:t xml:space="preserve">     </w:t>
                  </w:r>
                  <w:r>
                    <w:rPr>
                      <w:rFonts w:ascii="宋体" w:hAnsi="Arial" w:cs="宋体" w:hint="eastAsia"/>
                      <w:color w:val="000000"/>
                      <w:kern w:val="0"/>
                      <w:sz w:val="22"/>
                      <w:szCs w:val="22"/>
                    </w:rPr>
                    <w:t>出</w:t>
                  </w:r>
                </w:p>
              </w:tc>
              <w:tc>
                <w:tcPr>
                  <w:tcW w:w="600" w:type="dxa"/>
                  <w:tcBorders>
                    <w:top w:val="single" w:sz="6" w:space="0" w:color="000000"/>
                    <w:left w:val="nil"/>
                    <w:bottom w:val="single" w:sz="6" w:space="0" w:color="000000"/>
                    <w:right w:val="nil"/>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1373" w:type="dxa"/>
                  <w:tcBorders>
                    <w:top w:val="single" w:sz="6" w:space="0" w:color="000000"/>
                    <w:left w:val="nil"/>
                    <w:bottom w:val="single" w:sz="6" w:space="0" w:color="000000"/>
                    <w:right w:val="nil"/>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1766" w:type="dxa"/>
                  <w:tcBorders>
                    <w:top w:val="single" w:sz="6" w:space="0" w:color="000000"/>
                    <w:left w:val="nil"/>
                    <w:bottom w:val="single" w:sz="6" w:space="0" w:color="000000"/>
                    <w:right w:val="nil"/>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1767" w:type="dxa"/>
                  <w:tcBorders>
                    <w:top w:val="single" w:sz="6" w:space="0" w:color="000000"/>
                    <w:left w:val="nil"/>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r>
            <w:tr w:rsidR="00DB1E76" w:rsidTr="005D1A01">
              <w:trPr>
                <w:trHeight w:val="283"/>
              </w:trPr>
              <w:tc>
                <w:tcPr>
                  <w:tcW w:w="3106" w:type="dxa"/>
                  <w:tcBorders>
                    <w:top w:val="single" w:sz="6" w:space="0" w:color="000000"/>
                    <w:left w:val="single" w:sz="6" w:space="0" w:color="000000"/>
                    <w:bottom w:val="nil"/>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项目</w:t>
                  </w:r>
                </w:p>
              </w:tc>
              <w:tc>
                <w:tcPr>
                  <w:tcW w:w="600" w:type="dxa"/>
                  <w:tcBorders>
                    <w:top w:val="single" w:sz="6" w:space="0" w:color="000000"/>
                    <w:left w:val="single" w:sz="6" w:space="0" w:color="000000"/>
                    <w:bottom w:val="nil"/>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行次</w:t>
                  </w:r>
                </w:p>
              </w:tc>
              <w:tc>
                <w:tcPr>
                  <w:tcW w:w="1435" w:type="dxa"/>
                  <w:tcBorders>
                    <w:top w:val="single" w:sz="6" w:space="0" w:color="000000"/>
                    <w:left w:val="single" w:sz="6" w:space="0" w:color="000000"/>
                    <w:bottom w:val="nil"/>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金额</w:t>
                  </w:r>
                </w:p>
              </w:tc>
              <w:tc>
                <w:tcPr>
                  <w:tcW w:w="3547" w:type="dxa"/>
                  <w:tcBorders>
                    <w:top w:val="single" w:sz="6" w:space="0" w:color="000000"/>
                    <w:left w:val="single" w:sz="6" w:space="0" w:color="000000"/>
                    <w:bottom w:val="nil"/>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项目</w:t>
                  </w:r>
                </w:p>
              </w:tc>
              <w:tc>
                <w:tcPr>
                  <w:tcW w:w="600" w:type="dxa"/>
                  <w:tcBorders>
                    <w:top w:val="single" w:sz="6" w:space="0" w:color="000000"/>
                    <w:left w:val="single" w:sz="6" w:space="0" w:color="000000"/>
                    <w:bottom w:val="nil"/>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行次</w:t>
                  </w:r>
                </w:p>
              </w:tc>
              <w:tc>
                <w:tcPr>
                  <w:tcW w:w="1373" w:type="dxa"/>
                  <w:tcBorders>
                    <w:top w:val="single" w:sz="6" w:space="0" w:color="000000"/>
                    <w:left w:val="single" w:sz="6" w:space="0" w:color="000000"/>
                    <w:bottom w:val="nil"/>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合计</w:t>
                  </w:r>
                </w:p>
              </w:tc>
              <w:tc>
                <w:tcPr>
                  <w:tcW w:w="1766" w:type="dxa"/>
                  <w:tcBorders>
                    <w:top w:val="single" w:sz="6" w:space="0" w:color="000000"/>
                    <w:left w:val="single" w:sz="6" w:space="0" w:color="000000"/>
                    <w:bottom w:val="nil"/>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一般公共预算财政拨款</w:t>
                  </w:r>
                </w:p>
              </w:tc>
              <w:tc>
                <w:tcPr>
                  <w:tcW w:w="1767" w:type="dxa"/>
                  <w:tcBorders>
                    <w:top w:val="single" w:sz="6" w:space="0" w:color="000000"/>
                    <w:left w:val="single" w:sz="6" w:space="0" w:color="000000"/>
                    <w:bottom w:val="nil"/>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政府性基金预算财政拨款</w:t>
                  </w:r>
                </w:p>
              </w:tc>
            </w:tr>
            <w:tr w:rsidR="00DB1E76" w:rsidTr="005D1A01">
              <w:trPr>
                <w:trHeight w:val="600"/>
              </w:trPr>
              <w:tc>
                <w:tcPr>
                  <w:tcW w:w="3106" w:type="dxa"/>
                  <w:tcBorders>
                    <w:top w:val="nil"/>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600" w:type="dxa"/>
                  <w:tcBorders>
                    <w:top w:val="nil"/>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1435" w:type="dxa"/>
                  <w:tcBorders>
                    <w:top w:val="nil"/>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3547" w:type="dxa"/>
                  <w:tcBorders>
                    <w:top w:val="nil"/>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600" w:type="dxa"/>
                  <w:tcBorders>
                    <w:top w:val="nil"/>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1373" w:type="dxa"/>
                  <w:tcBorders>
                    <w:top w:val="nil"/>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小计</w:t>
                  </w:r>
                </w:p>
              </w:tc>
              <w:tc>
                <w:tcPr>
                  <w:tcW w:w="1766" w:type="dxa"/>
                  <w:tcBorders>
                    <w:top w:val="nil"/>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一般公共预算财政拨款</w:t>
                  </w:r>
                </w:p>
              </w:tc>
              <w:tc>
                <w:tcPr>
                  <w:tcW w:w="1767" w:type="dxa"/>
                  <w:tcBorders>
                    <w:top w:val="nil"/>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政府性基金预算财政拨款</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栏次</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1435"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w:t>
                  </w: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hint="eastAsia"/>
                      <w:color w:val="000000"/>
                      <w:kern w:val="0"/>
                      <w:sz w:val="22"/>
                      <w:szCs w:val="22"/>
                    </w:rPr>
                    <w:t>栏次</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p>
              </w:tc>
              <w:tc>
                <w:tcPr>
                  <w:tcW w:w="1373"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w:t>
                  </w:r>
                </w:p>
              </w:tc>
              <w:tc>
                <w:tcPr>
                  <w:tcW w:w="176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w:t>
                  </w:r>
                </w:p>
              </w:tc>
              <w:tc>
                <w:tcPr>
                  <w:tcW w:w="176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一、一般公共预算财政拨款</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307.18</w:t>
                  </w: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一、一般公共服务支出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28</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二、政府性基金预算财政拨款</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二、外交支出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29</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三、国防支出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30</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四、公共安全支出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31</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5</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五、教育支出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32</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6</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六、科学技术支出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33</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7</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七、文化体育与传媒支出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34</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8</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八、社会保障和就业支出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35</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7.22</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7.22</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9</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九、医疗卫生与计划生育支出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36</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10</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十、节能环保支出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37</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11</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十一、城乡社区支出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38</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12</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十二、农林水支出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39</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13</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十三、交通运输支出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40</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379.80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379.80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14</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十四、资源勘探信息等支出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41</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15</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十五、商业服务业等支出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42</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16</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十六、金融支出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43</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17</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十七、援助其他地区支出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44</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18</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十八、国土海洋气象等支出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45</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19</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十九、住房保障支出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46</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20</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二十、粮油物资储备支出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47</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21</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二十一、其他支出</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48</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b/>
                      <w:bCs/>
                      <w:color w:val="000000"/>
                      <w:kern w:val="0"/>
                      <w:sz w:val="22"/>
                      <w:szCs w:val="22"/>
                    </w:rPr>
                  </w:pPr>
                  <w:r>
                    <w:rPr>
                      <w:rFonts w:ascii="宋体" w:hAnsi="Arial" w:cs="宋体" w:hint="eastAsia"/>
                      <w:b/>
                      <w:bCs/>
                      <w:color w:val="000000"/>
                      <w:kern w:val="0"/>
                      <w:sz w:val="22"/>
                      <w:szCs w:val="22"/>
                    </w:rPr>
                    <w:t>本年收入合计</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22</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307.18</w:t>
                  </w: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b/>
                      <w:bCs/>
                      <w:color w:val="000000"/>
                      <w:kern w:val="0"/>
                      <w:sz w:val="22"/>
                      <w:szCs w:val="22"/>
                    </w:rPr>
                  </w:pPr>
                  <w:r>
                    <w:rPr>
                      <w:rFonts w:ascii="宋体" w:hAnsi="Arial" w:cs="宋体" w:hint="eastAsia"/>
                      <w:b/>
                      <w:bCs/>
                      <w:color w:val="000000"/>
                      <w:kern w:val="0"/>
                      <w:sz w:val="22"/>
                      <w:szCs w:val="22"/>
                    </w:rPr>
                    <w:t>本年支出合计</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49</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387.02</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387.02</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年初财政拨款结转和结余</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23</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102.41</w:t>
                  </w: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hint="eastAsia"/>
                      <w:color w:val="000000"/>
                      <w:kern w:val="0"/>
                      <w:sz w:val="22"/>
                      <w:szCs w:val="22"/>
                    </w:rPr>
                    <w:t>年末财政拨款结转和结余</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50</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22.56</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22.56</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color w:val="000000"/>
                      <w:kern w:val="0"/>
                      <w:sz w:val="22"/>
                      <w:szCs w:val="22"/>
                    </w:rPr>
                    <w:t xml:space="preserve">  </w:t>
                  </w:r>
                  <w:r>
                    <w:rPr>
                      <w:rFonts w:ascii="宋体" w:hAnsi="Arial" w:cs="宋体" w:hint="eastAsia"/>
                      <w:color w:val="000000"/>
                      <w:kern w:val="0"/>
                      <w:sz w:val="22"/>
                      <w:szCs w:val="22"/>
                    </w:rPr>
                    <w:t>一般公共预算财政拨款</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24</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102.41</w:t>
                  </w: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51</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r>
                    <w:rPr>
                      <w:rFonts w:ascii="宋体" w:hAnsi="Arial" w:cs="宋体"/>
                      <w:color w:val="000000"/>
                      <w:kern w:val="0"/>
                      <w:sz w:val="22"/>
                      <w:szCs w:val="22"/>
                    </w:rPr>
                    <w:t xml:space="preserve">  </w:t>
                  </w:r>
                  <w:r>
                    <w:rPr>
                      <w:rFonts w:ascii="宋体" w:hAnsi="Arial" w:cs="宋体" w:hint="eastAsia"/>
                      <w:color w:val="000000"/>
                      <w:kern w:val="0"/>
                      <w:sz w:val="22"/>
                      <w:szCs w:val="22"/>
                    </w:rPr>
                    <w:t>政府性基金预算财政拨款</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25</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52</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26</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left"/>
                    <w:rPr>
                      <w:rFonts w:ascii="宋体" w:hAnsi="Arial" w:cs="宋体"/>
                      <w:color w:val="000000"/>
                      <w:kern w:val="0"/>
                      <w:sz w:val="22"/>
                      <w:szCs w:val="22"/>
                    </w:rPr>
                  </w:pP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53</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p>
              </w:tc>
            </w:tr>
            <w:tr w:rsidR="00DB1E76" w:rsidTr="005D1A01">
              <w:trPr>
                <w:trHeight w:val="298"/>
              </w:trPr>
              <w:tc>
                <w:tcPr>
                  <w:tcW w:w="3106"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b/>
                      <w:bCs/>
                      <w:color w:val="000000"/>
                      <w:kern w:val="0"/>
                      <w:sz w:val="22"/>
                      <w:szCs w:val="22"/>
                    </w:rPr>
                  </w:pPr>
                  <w:r>
                    <w:rPr>
                      <w:rFonts w:ascii="宋体" w:hAnsi="Arial" w:cs="宋体" w:hint="eastAsia"/>
                      <w:b/>
                      <w:bCs/>
                      <w:color w:val="000000"/>
                      <w:kern w:val="0"/>
                      <w:sz w:val="22"/>
                      <w:szCs w:val="22"/>
                    </w:rPr>
                    <w:t>总计</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27</w:t>
                  </w:r>
                </w:p>
              </w:tc>
              <w:tc>
                <w:tcPr>
                  <w:tcW w:w="1435"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409.59</w:t>
                  </w:r>
                </w:p>
              </w:tc>
              <w:tc>
                <w:tcPr>
                  <w:tcW w:w="3547"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b/>
                      <w:bCs/>
                      <w:color w:val="000000"/>
                      <w:kern w:val="0"/>
                      <w:sz w:val="22"/>
                      <w:szCs w:val="22"/>
                    </w:rPr>
                  </w:pPr>
                  <w:r>
                    <w:rPr>
                      <w:rFonts w:ascii="宋体" w:hAnsi="Arial" w:cs="宋体" w:hint="eastAsia"/>
                      <w:b/>
                      <w:bCs/>
                      <w:color w:val="000000"/>
                      <w:kern w:val="0"/>
                      <w:sz w:val="22"/>
                      <w:szCs w:val="22"/>
                    </w:rPr>
                    <w:t>总计</w:t>
                  </w:r>
                </w:p>
              </w:tc>
              <w:tc>
                <w:tcPr>
                  <w:tcW w:w="600" w:type="dxa"/>
                  <w:tcBorders>
                    <w:top w:val="single" w:sz="6" w:space="0" w:color="000000"/>
                    <w:left w:val="single" w:sz="6" w:space="0" w:color="000000"/>
                    <w:bottom w:val="single" w:sz="6" w:space="0" w:color="000000"/>
                    <w:right w:val="single" w:sz="6" w:space="0" w:color="000000"/>
                  </w:tcBorders>
                  <w:shd w:val="solid" w:color="C0C0C0" w:fill="FFFFFF"/>
                </w:tcPr>
                <w:p w:rsidR="00DB1E76" w:rsidRDefault="00DB1E76" w:rsidP="005D1A01">
                  <w:pPr>
                    <w:autoSpaceDE w:val="0"/>
                    <w:autoSpaceDN w:val="0"/>
                    <w:adjustRightInd w:val="0"/>
                    <w:jc w:val="center"/>
                    <w:rPr>
                      <w:rFonts w:ascii="宋体" w:hAnsi="Arial" w:cs="宋体"/>
                      <w:color w:val="000000"/>
                      <w:kern w:val="0"/>
                      <w:sz w:val="22"/>
                      <w:szCs w:val="22"/>
                    </w:rPr>
                  </w:pPr>
                  <w:r>
                    <w:rPr>
                      <w:rFonts w:ascii="宋体" w:hAnsi="Arial" w:cs="宋体"/>
                      <w:color w:val="000000"/>
                      <w:kern w:val="0"/>
                      <w:sz w:val="22"/>
                      <w:szCs w:val="22"/>
                    </w:rPr>
                    <w:t>54</w:t>
                  </w:r>
                </w:p>
              </w:tc>
              <w:tc>
                <w:tcPr>
                  <w:tcW w:w="1373"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409.59</w:t>
                  </w:r>
                </w:p>
              </w:tc>
              <w:tc>
                <w:tcPr>
                  <w:tcW w:w="1766"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409.59</w:t>
                  </w:r>
                </w:p>
              </w:tc>
              <w:tc>
                <w:tcPr>
                  <w:tcW w:w="1767" w:type="dxa"/>
                  <w:tcBorders>
                    <w:top w:val="single" w:sz="6" w:space="0" w:color="000000"/>
                    <w:left w:val="single" w:sz="6" w:space="0" w:color="000000"/>
                    <w:bottom w:val="single" w:sz="6" w:space="0" w:color="000000"/>
                    <w:right w:val="single" w:sz="6" w:space="0" w:color="000000"/>
                  </w:tcBorders>
                </w:tcPr>
                <w:p w:rsidR="00DB1E76" w:rsidRDefault="00DB1E76" w:rsidP="005D1A01">
                  <w:pPr>
                    <w:autoSpaceDE w:val="0"/>
                    <w:autoSpaceDN w:val="0"/>
                    <w:adjustRightInd w:val="0"/>
                    <w:jc w:val="right"/>
                    <w:rPr>
                      <w:rFonts w:ascii="宋体" w:hAnsi="Arial" w:cs="宋体"/>
                      <w:color w:val="000000"/>
                      <w:kern w:val="0"/>
                      <w:sz w:val="22"/>
                      <w:szCs w:val="22"/>
                    </w:rPr>
                  </w:pPr>
                  <w:r>
                    <w:rPr>
                      <w:rFonts w:ascii="宋体" w:hAnsi="Arial" w:cs="宋体"/>
                      <w:color w:val="000000"/>
                      <w:kern w:val="0"/>
                      <w:sz w:val="22"/>
                      <w:szCs w:val="22"/>
                    </w:rPr>
                    <w:t>0.00</w:t>
                  </w:r>
                </w:p>
              </w:tc>
            </w:tr>
          </w:tbl>
          <w:p w:rsidR="00DB1E76" w:rsidRDefault="00DB1E76" w:rsidP="005D1A01">
            <w:pPr>
              <w:widowControl/>
              <w:jc w:val="left"/>
              <w:rPr>
                <w:rFonts w:ascii="宋体" w:cs="Arial"/>
                <w:color w:val="000000"/>
                <w:kern w:val="0"/>
                <w:sz w:val="22"/>
                <w:szCs w:val="22"/>
              </w:rPr>
            </w:pPr>
          </w:p>
        </w:tc>
      </w:tr>
    </w:tbl>
    <w:p w:rsidR="00DB1E76" w:rsidRDefault="00DB1E76" w:rsidP="00DB1E76">
      <w:pPr>
        <w:widowControl/>
        <w:autoSpaceDN w:val="0"/>
        <w:jc w:val="center"/>
        <w:rPr>
          <w:rFonts w:eastAsia="仿宋_GB2312"/>
          <w:bCs/>
          <w:kern w:val="0"/>
          <w:szCs w:val="21"/>
        </w:rPr>
      </w:pPr>
      <w:r>
        <w:rPr>
          <w:rFonts w:eastAsia="仿宋_GB2312"/>
          <w:kern w:val="0"/>
          <w:szCs w:val="21"/>
        </w:rPr>
        <w:lastRenderedPageBreak/>
        <w:br w:type="page"/>
      </w:r>
      <w:bookmarkStart w:id="0" w:name="RANGE!A1:F16"/>
      <w:bookmarkEnd w:id="0"/>
    </w:p>
    <w:tbl>
      <w:tblPr>
        <w:tblW w:w="16317" w:type="dxa"/>
        <w:tblInd w:w="93" w:type="dxa"/>
        <w:tblLook w:val="04A0"/>
      </w:tblPr>
      <w:tblGrid>
        <w:gridCol w:w="436"/>
        <w:gridCol w:w="436"/>
        <w:gridCol w:w="436"/>
        <w:gridCol w:w="90"/>
        <w:gridCol w:w="2580"/>
        <w:gridCol w:w="900"/>
        <w:gridCol w:w="460"/>
        <w:gridCol w:w="480"/>
        <w:gridCol w:w="880"/>
        <w:gridCol w:w="900"/>
        <w:gridCol w:w="140"/>
        <w:gridCol w:w="1000"/>
        <w:gridCol w:w="980"/>
        <w:gridCol w:w="140"/>
        <w:gridCol w:w="940"/>
        <w:gridCol w:w="940"/>
        <w:gridCol w:w="380"/>
        <w:gridCol w:w="540"/>
        <w:gridCol w:w="824"/>
        <w:gridCol w:w="850"/>
        <w:gridCol w:w="709"/>
        <w:gridCol w:w="1276"/>
      </w:tblGrid>
      <w:tr w:rsidR="00DB1E76" w:rsidTr="005D1A01">
        <w:trPr>
          <w:gridAfter w:val="5"/>
          <w:wAfter w:w="4199" w:type="dxa"/>
          <w:trHeight w:val="390"/>
        </w:trPr>
        <w:tc>
          <w:tcPr>
            <w:tcW w:w="436" w:type="dxa"/>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526" w:type="dxa"/>
            <w:gridSpan w:val="2"/>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3940" w:type="dxa"/>
            <w:gridSpan w:val="3"/>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2260" w:type="dxa"/>
            <w:gridSpan w:val="3"/>
            <w:tcBorders>
              <w:top w:val="nil"/>
              <w:left w:val="nil"/>
              <w:bottom w:val="nil"/>
              <w:right w:val="nil"/>
            </w:tcBorders>
            <w:noWrap/>
            <w:vAlign w:val="bottom"/>
          </w:tcPr>
          <w:p w:rsidR="00DB1E76" w:rsidRDefault="00DB1E76" w:rsidP="005D1A01">
            <w:pPr>
              <w:widowControl/>
              <w:jc w:val="center"/>
              <w:rPr>
                <w:rFonts w:ascii="宋体" w:cs="Arial"/>
                <w:color w:val="000000"/>
                <w:kern w:val="0"/>
                <w:sz w:val="30"/>
                <w:szCs w:val="30"/>
              </w:rPr>
            </w:pPr>
            <w:r>
              <w:rPr>
                <w:rFonts w:ascii="宋体" w:hAnsi="宋体" w:cs="Arial" w:hint="eastAsia"/>
                <w:color w:val="000000"/>
                <w:kern w:val="0"/>
                <w:sz w:val="30"/>
                <w:szCs w:val="30"/>
              </w:rPr>
              <w:t>一般公共预算财政拨款支出决算表</w:t>
            </w:r>
          </w:p>
        </w:tc>
        <w:tc>
          <w:tcPr>
            <w:tcW w:w="2260" w:type="dxa"/>
            <w:gridSpan w:val="4"/>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2260" w:type="dxa"/>
            <w:gridSpan w:val="3"/>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r>
      <w:tr w:rsidR="00DB1E76" w:rsidTr="005D1A01">
        <w:trPr>
          <w:trHeight w:val="255"/>
        </w:trPr>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67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90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94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8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4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0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9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8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92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824"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85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276" w:type="dxa"/>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20"/>
                <w:szCs w:val="20"/>
              </w:rPr>
            </w:pPr>
            <w:r>
              <w:rPr>
                <w:rFonts w:ascii="宋体" w:hAnsi="宋体" w:cs="Arial" w:hint="eastAsia"/>
                <w:color w:val="000000"/>
                <w:kern w:val="0"/>
                <w:sz w:val="20"/>
                <w:szCs w:val="20"/>
              </w:rPr>
              <w:t>财决批复05表</w:t>
            </w:r>
          </w:p>
        </w:tc>
      </w:tr>
      <w:tr w:rsidR="00DB1E76" w:rsidTr="005D1A01">
        <w:trPr>
          <w:trHeight w:val="255"/>
        </w:trPr>
        <w:tc>
          <w:tcPr>
            <w:tcW w:w="4878" w:type="dxa"/>
            <w:gridSpan w:val="6"/>
            <w:tcBorders>
              <w:top w:val="nil"/>
              <w:left w:val="nil"/>
              <w:bottom w:val="nil"/>
              <w:right w:val="nil"/>
            </w:tcBorders>
            <w:shd w:val="clear" w:color="auto" w:fill="auto"/>
            <w:noWrap/>
            <w:vAlign w:val="bottom"/>
          </w:tcPr>
          <w:p w:rsidR="00DB1E76" w:rsidRDefault="00DB1E76" w:rsidP="005D1A01">
            <w:pPr>
              <w:widowControl/>
              <w:jc w:val="left"/>
              <w:rPr>
                <w:rFonts w:ascii="宋体" w:hAnsi="宋体" w:cs="Arial"/>
                <w:color w:val="000000"/>
                <w:kern w:val="0"/>
                <w:sz w:val="20"/>
                <w:szCs w:val="20"/>
              </w:rPr>
            </w:pPr>
            <w:r>
              <w:rPr>
                <w:rFonts w:ascii="宋体" w:hAnsi="宋体" w:cs="Arial" w:hint="eastAsia"/>
                <w:color w:val="000000"/>
                <w:kern w:val="0"/>
                <w:sz w:val="20"/>
                <w:szCs w:val="20"/>
              </w:rPr>
              <w:t>部门：湘西州交通科学技术研究院</w:t>
            </w:r>
          </w:p>
        </w:tc>
        <w:tc>
          <w:tcPr>
            <w:tcW w:w="94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8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4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0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98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08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920"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824"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850"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276" w:type="dxa"/>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DB1E76" w:rsidTr="005D1A01">
        <w:trPr>
          <w:trHeight w:val="308"/>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2670"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720" w:type="dxa"/>
            <w:gridSpan w:val="4"/>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3020" w:type="dxa"/>
            <w:gridSpan w:val="4"/>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2940" w:type="dxa"/>
            <w:gridSpan w:val="5"/>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3659" w:type="dxa"/>
            <w:gridSpan w:val="4"/>
            <w:tcBorders>
              <w:top w:val="single" w:sz="4" w:space="0" w:color="000000"/>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DB1E76" w:rsidTr="005D1A01">
        <w:trPr>
          <w:trHeight w:val="308"/>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67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00"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940"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基本支出结转</w:t>
            </w:r>
          </w:p>
        </w:tc>
        <w:tc>
          <w:tcPr>
            <w:tcW w:w="880"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项目支出结转和结余</w:t>
            </w:r>
          </w:p>
        </w:tc>
        <w:tc>
          <w:tcPr>
            <w:tcW w:w="1040"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000"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980"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1080"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940"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920"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824"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850"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基本支出结转</w:t>
            </w:r>
          </w:p>
        </w:tc>
        <w:tc>
          <w:tcPr>
            <w:tcW w:w="1985"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项目支出结转和结余</w:t>
            </w:r>
          </w:p>
        </w:tc>
      </w:tr>
      <w:tr w:rsidR="00DB1E76" w:rsidTr="005D1A01">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67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0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4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88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4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0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8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8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4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2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824"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85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709"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项目支出结转</w:t>
            </w:r>
          </w:p>
        </w:tc>
        <w:tc>
          <w:tcPr>
            <w:tcW w:w="1276"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项目支出结余</w:t>
            </w:r>
          </w:p>
        </w:tc>
      </w:tr>
      <w:tr w:rsidR="00DB1E76" w:rsidTr="005D1A01">
        <w:trPr>
          <w:trHeight w:val="615"/>
        </w:trPr>
        <w:tc>
          <w:tcPr>
            <w:tcW w:w="1308" w:type="dxa"/>
            <w:gridSpan w:val="3"/>
            <w:vMerge/>
            <w:tcBorders>
              <w:top w:val="single" w:sz="4" w:space="0" w:color="000000"/>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670" w:type="dxa"/>
            <w:gridSpan w:val="2"/>
            <w:vMerge/>
            <w:tcBorders>
              <w:top w:val="single" w:sz="4" w:space="0" w:color="000000"/>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0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4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88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4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0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8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08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4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92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824"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850"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709"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276"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r>
      <w:tr w:rsidR="00DB1E76" w:rsidTr="005D1A01">
        <w:trPr>
          <w:trHeight w:val="308"/>
        </w:trPr>
        <w:tc>
          <w:tcPr>
            <w:tcW w:w="436" w:type="dxa"/>
            <w:vMerge w:val="restart"/>
            <w:tcBorders>
              <w:top w:val="nil"/>
              <w:left w:val="single" w:sz="4" w:space="0" w:color="000000"/>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2670"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90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94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04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00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98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08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94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92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824"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850"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709"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27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r>
      <w:tr w:rsidR="00DB1E76" w:rsidTr="005D1A01">
        <w:trPr>
          <w:trHeight w:val="308"/>
        </w:trPr>
        <w:tc>
          <w:tcPr>
            <w:tcW w:w="436" w:type="dxa"/>
            <w:vMerge/>
            <w:tcBorders>
              <w:top w:val="nil"/>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670" w:type="dxa"/>
            <w:gridSpan w:val="2"/>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102.41</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63.47</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38.93</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307.18</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307.18</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387.02</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348.09</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38.93</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22.56</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22.56</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ind w:leftChars="1" w:left="2"/>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20899</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其他社会保障和就业支出</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2089901</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其他社会保障和就业支出</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7.22</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交通运输支出</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102.41</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63.47</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299.96</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299.96</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379.80</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340.87</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22.56</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22.56</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公路水路运输</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102.41</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63.47</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299.96</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299.96</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379.80</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340.87</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22.56</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22.56</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2140101</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行政运行</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4.47</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4.47</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23.51</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23.51</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27.97</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27.97</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2140106</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公路养护</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38.93</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2140199</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其他公路水路运输支出</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59.01</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59.01</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276.45</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276.45</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312.89</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312.89</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22.56</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22.56</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7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4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0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8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8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4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20"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24"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trHeight w:val="308"/>
        </w:trPr>
        <w:tc>
          <w:tcPr>
            <w:tcW w:w="16317" w:type="dxa"/>
            <w:gridSpan w:val="22"/>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注：1.本表依据《一般公共预算财政拨款收入支出决算表》（财决07表）进行批复。</w:t>
            </w:r>
          </w:p>
        </w:tc>
      </w:tr>
      <w:tr w:rsidR="00DB1E76" w:rsidTr="005D1A01">
        <w:trPr>
          <w:trHeight w:val="308"/>
        </w:trPr>
        <w:tc>
          <w:tcPr>
            <w:tcW w:w="16317" w:type="dxa"/>
            <w:gridSpan w:val="22"/>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2.本表批复到项级科目。</w:t>
            </w:r>
          </w:p>
        </w:tc>
      </w:tr>
      <w:tr w:rsidR="00DB1E76" w:rsidTr="005D1A01">
        <w:trPr>
          <w:trHeight w:val="308"/>
        </w:trPr>
        <w:tc>
          <w:tcPr>
            <w:tcW w:w="16317" w:type="dxa"/>
            <w:gridSpan w:val="22"/>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3.本表以“万元”为金额单位（保留两位小数）。</w:t>
            </w:r>
          </w:p>
        </w:tc>
      </w:tr>
    </w:tbl>
    <w:p w:rsidR="00DB1E76" w:rsidRDefault="00DB1E76" w:rsidP="00DB1E76">
      <w:pPr>
        <w:widowControl/>
        <w:autoSpaceDN w:val="0"/>
        <w:jc w:val="center"/>
        <w:rPr>
          <w:rFonts w:eastAsia="仿宋_GB2312"/>
          <w:bCs/>
          <w:kern w:val="0"/>
          <w:szCs w:val="21"/>
        </w:rPr>
      </w:pPr>
    </w:p>
    <w:p w:rsidR="00DB1E76" w:rsidRDefault="00DB1E76" w:rsidP="00DB1E76">
      <w:pPr>
        <w:widowControl/>
        <w:autoSpaceDN w:val="0"/>
        <w:jc w:val="center"/>
        <w:rPr>
          <w:rFonts w:eastAsia="方正小标宋_GBK"/>
          <w:color w:val="000000"/>
          <w:kern w:val="0"/>
          <w:sz w:val="28"/>
          <w:szCs w:val="36"/>
        </w:rPr>
      </w:pPr>
      <w:r>
        <w:rPr>
          <w:rFonts w:eastAsia="仿宋_GB2312"/>
          <w:bCs/>
          <w:kern w:val="0"/>
          <w:szCs w:val="21"/>
        </w:rPr>
        <w:br w:type="page"/>
      </w:r>
      <w:bookmarkStart w:id="1" w:name="RANGE!A1:I39"/>
      <w:bookmarkEnd w:id="1"/>
      <w:r>
        <w:rPr>
          <w:rFonts w:eastAsia="方正小标宋_GBK" w:hint="eastAsia"/>
          <w:color w:val="000000"/>
          <w:kern w:val="0"/>
          <w:sz w:val="28"/>
          <w:szCs w:val="36"/>
        </w:rPr>
        <w:lastRenderedPageBreak/>
        <w:t>一般公共预算财政拨款基本支出决算表</w:t>
      </w:r>
    </w:p>
    <w:tbl>
      <w:tblPr>
        <w:tblW w:w="16160" w:type="dxa"/>
        <w:tblInd w:w="-1168" w:type="dxa"/>
        <w:tblLook w:val="04A0"/>
      </w:tblPr>
      <w:tblGrid>
        <w:gridCol w:w="766"/>
        <w:gridCol w:w="490"/>
        <w:gridCol w:w="766"/>
        <w:gridCol w:w="2285"/>
        <w:gridCol w:w="1275"/>
        <w:gridCol w:w="525"/>
        <w:gridCol w:w="766"/>
        <w:gridCol w:w="509"/>
        <w:gridCol w:w="766"/>
        <w:gridCol w:w="1531"/>
        <w:gridCol w:w="386"/>
        <w:gridCol w:w="551"/>
        <w:gridCol w:w="583"/>
        <w:gridCol w:w="183"/>
        <w:gridCol w:w="583"/>
        <w:gridCol w:w="1180"/>
        <w:gridCol w:w="1456"/>
        <w:gridCol w:w="103"/>
        <w:gridCol w:w="1456"/>
      </w:tblGrid>
      <w:tr w:rsidR="00DB1E76" w:rsidTr="005D1A01">
        <w:trPr>
          <w:gridAfter w:val="1"/>
          <w:wAfter w:w="1456" w:type="dxa"/>
          <w:trHeight w:val="300"/>
        </w:trPr>
        <w:tc>
          <w:tcPr>
            <w:tcW w:w="766" w:type="dxa"/>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3541" w:type="dxa"/>
            <w:gridSpan w:val="3"/>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1800" w:type="dxa"/>
            <w:gridSpan w:val="2"/>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766" w:type="dxa"/>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2806" w:type="dxa"/>
            <w:gridSpan w:val="3"/>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937" w:type="dxa"/>
            <w:gridSpan w:val="2"/>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766" w:type="dxa"/>
            <w:gridSpan w:val="2"/>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1763" w:type="dxa"/>
            <w:gridSpan w:val="2"/>
            <w:tcBorders>
              <w:top w:val="nil"/>
              <w:left w:val="nil"/>
              <w:bottom w:val="nil"/>
              <w:right w:val="nil"/>
            </w:tcBorders>
            <w:noWrap/>
            <w:vAlign w:val="bottom"/>
          </w:tcPr>
          <w:p w:rsidR="00DB1E76" w:rsidRDefault="00DB1E76" w:rsidP="005D1A01">
            <w:pPr>
              <w:widowControl/>
              <w:jc w:val="left"/>
              <w:rPr>
                <w:rFonts w:ascii="Arial" w:hAnsi="Arial" w:cs="Arial"/>
                <w:color w:val="000000"/>
                <w:kern w:val="0"/>
                <w:sz w:val="20"/>
                <w:szCs w:val="20"/>
              </w:rPr>
            </w:pPr>
          </w:p>
        </w:tc>
        <w:tc>
          <w:tcPr>
            <w:tcW w:w="1559" w:type="dxa"/>
            <w:gridSpan w:val="2"/>
            <w:tcBorders>
              <w:top w:val="nil"/>
              <w:left w:val="nil"/>
              <w:bottom w:val="nil"/>
              <w:right w:val="nil"/>
            </w:tcBorders>
            <w:noWrap/>
            <w:vAlign w:val="bottom"/>
          </w:tcPr>
          <w:p w:rsidR="00DB1E76" w:rsidRDefault="00DB1E76" w:rsidP="005D1A01">
            <w:pPr>
              <w:widowControl/>
              <w:jc w:val="right"/>
              <w:rPr>
                <w:rFonts w:ascii="宋体" w:cs="Arial"/>
                <w:color w:val="000000"/>
                <w:kern w:val="0"/>
                <w:sz w:val="24"/>
              </w:rPr>
            </w:pPr>
            <w:r>
              <w:rPr>
                <w:rFonts w:ascii="宋体" w:hAnsi="宋体" w:cs="Arial" w:hint="eastAsia"/>
                <w:color w:val="000000"/>
                <w:kern w:val="0"/>
                <w:sz w:val="24"/>
              </w:rPr>
              <w:t>公开</w:t>
            </w:r>
            <w:r>
              <w:rPr>
                <w:rFonts w:ascii="宋体" w:hAnsi="宋体" w:cs="Arial"/>
                <w:color w:val="000000"/>
                <w:kern w:val="0"/>
                <w:sz w:val="24"/>
              </w:rPr>
              <w:t>06</w:t>
            </w:r>
            <w:r>
              <w:rPr>
                <w:rFonts w:ascii="宋体" w:hAnsi="宋体" w:cs="Arial" w:hint="eastAsia"/>
                <w:color w:val="000000"/>
                <w:kern w:val="0"/>
                <w:sz w:val="24"/>
              </w:rPr>
              <w:t>表</w:t>
            </w:r>
          </w:p>
        </w:tc>
      </w:tr>
      <w:tr w:rsidR="00DB1E76" w:rsidTr="005D1A01">
        <w:trPr>
          <w:gridBefore w:val="2"/>
          <w:wBefore w:w="1256" w:type="dxa"/>
          <w:trHeight w:val="255"/>
        </w:trPr>
        <w:tc>
          <w:tcPr>
            <w:tcW w:w="4326"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宋体" w:hAnsi="宋体" w:cs="Arial"/>
                <w:color w:val="000000"/>
                <w:kern w:val="0"/>
                <w:sz w:val="20"/>
                <w:szCs w:val="20"/>
              </w:rPr>
            </w:pPr>
            <w:r>
              <w:rPr>
                <w:rFonts w:ascii="宋体" w:hAnsi="宋体" w:cs="Arial" w:hint="eastAsia"/>
                <w:color w:val="000000"/>
                <w:kern w:val="0"/>
                <w:sz w:val="20"/>
                <w:szCs w:val="20"/>
              </w:rPr>
              <w:t>部门：湘西州交通科学技术研究院</w:t>
            </w:r>
          </w:p>
        </w:tc>
        <w:tc>
          <w:tcPr>
            <w:tcW w:w="1800" w:type="dxa"/>
            <w:gridSpan w:val="3"/>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917"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134"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2636" w:type="dxa"/>
            <w:gridSpan w:val="2"/>
            <w:tcBorders>
              <w:top w:val="nil"/>
              <w:left w:val="nil"/>
              <w:bottom w:val="nil"/>
              <w:right w:val="nil"/>
            </w:tcBorders>
            <w:shd w:val="clear" w:color="auto" w:fill="auto"/>
            <w:noWrap/>
            <w:vAlign w:val="bottom"/>
          </w:tcPr>
          <w:p w:rsidR="00DB1E76" w:rsidRDefault="00DB1E76" w:rsidP="005D1A01">
            <w:pPr>
              <w:widowControl/>
              <w:jc w:val="left"/>
              <w:rPr>
                <w:rFonts w:ascii="Arial" w:hAnsi="Arial" w:cs="Arial"/>
                <w:color w:val="000000"/>
                <w:kern w:val="0"/>
                <w:sz w:val="20"/>
                <w:szCs w:val="20"/>
              </w:rPr>
            </w:pPr>
          </w:p>
        </w:tc>
        <w:tc>
          <w:tcPr>
            <w:tcW w:w="1559" w:type="dxa"/>
            <w:gridSpan w:val="2"/>
            <w:tcBorders>
              <w:top w:val="nil"/>
              <w:left w:val="nil"/>
              <w:bottom w:val="nil"/>
              <w:right w:val="nil"/>
            </w:tcBorders>
            <w:shd w:val="clear" w:color="auto" w:fill="auto"/>
            <w:noWrap/>
            <w:vAlign w:val="bottom"/>
          </w:tcPr>
          <w:p w:rsidR="00DB1E76" w:rsidRDefault="00DB1E76" w:rsidP="005D1A01">
            <w:pPr>
              <w:widowControl/>
              <w:jc w:val="right"/>
              <w:rPr>
                <w:rFonts w:ascii="宋体" w:hAnsi="宋体" w:cs="Arial"/>
                <w:color w:val="000000"/>
                <w:kern w:val="0"/>
                <w:sz w:val="18"/>
                <w:szCs w:val="18"/>
              </w:rPr>
            </w:pPr>
            <w:r>
              <w:rPr>
                <w:rFonts w:ascii="宋体" w:hAnsi="宋体" w:cs="Arial" w:hint="eastAsia"/>
                <w:color w:val="000000"/>
                <w:kern w:val="0"/>
                <w:sz w:val="18"/>
                <w:szCs w:val="18"/>
              </w:rPr>
              <w:t>金额单位：万元</w:t>
            </w:r>
          </w:p>
        </w:tc>
      </w:tr>
      <w:tr w:rsidR="00DB1E76" w:rsidTr="005D1A01">
        <w:trPr>
          <w:gridBefore w:val="2"/>
          <w:wBefore w:w="1256" w:type="dxa"/>
          <w:trHeight w:val="308"/>
        </w:trPr>
        <w:tc>
          <w:tcPr>
            <w:tcW w:w="6126"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8778" w:type="dxa"/>
            <w:gridSpan w:val="11"/>
            <w:tcBorders>
              <w:top w:val="single" w:sz="4" w:space="0" w:color="000000"/>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DB1E76" w:rsidTr="005D1A01">
        <w:trPr>
          <w:gridBefore w:val="2"/>
          <w:wBefore w:w="1256" w:type="dxa"/>
          <w:trHeight w:val="312"/>
        </w:trPr>
        <w:tc>
          <w:tcPr>
            <w:tcW w:w="766" w:type="dxa"/>
            <w:vMerge w:val="restart"/>
            <w:tcBorders>
              <w:top w:val="nil"/>
              <w:left w:val="single" w:sz="4" w:space="0" w:color="000000"/>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3560"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800" w:type="dxa"/>
            <w:gridSpan w:val="3"/>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c>
          <w:tcPr>
            <w:tcW w:w="766" w:type="dxa"/>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1917"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134"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c>
          <w:tcPr>
            <w:tcW w:w="766"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2636"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59" w:type="dxa"/>
            <w:gridSpan w:val="2"/>
            <w:vMerge w:val="restart"/>
            <w:tcBorders>
              <w:top w:val="nil"/>
              <w:left w:val="nil"/>
              <w:bottom w:val="single" w:sz="4" w:space="0" w:color="000000"/>
              <w:right w:val="single" w:sz="4" w:space="0" w:color="000000"/>
            </w:tcBorders>
            <w:shd w:val="clear" w:color="FFFFFF" w:fill="C0C0C0"/>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r>
      <w:tr w:rsidR="00DB1E76" w:rsidTr="005D1A01">
        <w:trPr>
          <w:gridBefore w:val="2"/>
          <w:wBefore w:w="1256" w:type="dxa"/>
          <w:trHeight w:val="312"/>
        </w:trPr>
        <w:tc>
          <w:tcPr>
            <w:tcW w:w="766" w:type="dxa"/>
            <w:vMerge/>
            <w:tcBorders>
              <w:top w:val="nil"/>
              <w:left w:val="single" w:sz="4" w:space="0" w:color="000000"/>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3560"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800" w:type="dxa"/>
            <w:gridSpan w:val="3"/>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766" w:type="dxa"/>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917"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134"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766"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2636"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c>
          <w:tcPr>
            <w:tcW w:w="1559" w:type="dxa"/>
            <w:gridSpan w:val="2"/>
            <w:vMerge/>
            <w:tcBorders>
              <w:top w:val="nil"/>
              <w:left w:val="nil"/>
              <w:bottom w:val="single" w:sz="4" w:space="0" w:color="000000"/>
              <w:right w:val="single" w:sz="4" w:space="0" w:color="000000"/>
            </w:tcBorders>
            <w:vAlign w:val="center"/>
          </w:tcPr>
          <w:p w:rsidR="00DB1E76" w:rsidRDefault="00DB1E76" w:rsidP="005D1A01">
            <w:pPr>
              <w:widowControl/>
              <w:jc w:val="left"/>
              <w:rPr>
                <w:rFonts w:ascii="宋体" w:hAnsi="宋体" w:cs="Arial"/>
                <w:color w:val="000000"/>
                <w:kern w:val="0"/>
                <w:sz w:val="22"/>
                <w:szCs w:val="22"/>
              </w:rPr>
            </w:pP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190.58</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53.28</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307</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债务利息及费用支出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30101</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基本工资</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114.34</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办公费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43.71</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30701</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国内债务付息</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30102</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津贴补贴</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10.45</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印刷费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30702</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国外债务付息</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30103</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奖金</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30203</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咨询费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资本性支出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0.77</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30106</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伙食补助费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2.41</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30204</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手续费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31001</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房屋建筑物购建</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30107</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绩效工资</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18.81</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30205</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水费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31002</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办公设备购置</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0.77</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30108</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机关事业单位基本养老保险缴费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41.71</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30206</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电费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31003</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专用设备购置</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30109</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职业年金缴费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30207</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邮电费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31005</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基础设施建设</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30110</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职工基本医疗保险缴费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30208</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取暖费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31006</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大型修缮</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30111</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公务员医疗补助缴费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30209</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物业管理费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31007</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信息网络及软件购置更新</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30112</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其他社会保障缴费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差旅费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8.81</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31008</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物资储备</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30113</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2.86</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30212</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因公出国（境）费用</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31009</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土地补偿</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30114</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医疗费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维修（护）费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31010</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安置补助</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30199</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其他工资福利支出</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30214</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租赁费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31011</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地上附着物和青苗补偿</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对个人和家庭的补助</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103.46</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30215</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会议费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31012</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拆迁补偿</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离休费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培训费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0.76</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31013</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公务用车购置</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30302</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退休费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30217</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公务接待费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31019</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其他交通工具购置</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退职（役）费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30218</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专用材料费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31021</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文物和陈列品购置</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抚恤金</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1.03</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30224</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被装购置费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31022</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无形资产购置</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生活补助</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30225</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专用燃料费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31099</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其他资本性支出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救济费</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30226</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劳务费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医疗费补助</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39.17</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30227</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委托业务费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39906</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赠与</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助学金</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30228</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工会经费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39907</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国家赔偿费用支出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奖励金</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60.57</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30229</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福利费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39908</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对民间非营利组织和群众性自治组织补贴</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30310</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个人农业生产补贴</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30231</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公务用车运行维护费</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39999</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其他支出</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30399</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其他对个人和家庭的补助支出</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2.68</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30239</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其他交通费用</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30240</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税金及附加费用</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gridBefore w:val="2"/>
          <w:wBefore w:w="1256" w:type="dxa"/>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60"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66" w:type="dxa"/>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30299</w:t>
            </w:r>
          </w:p>
        </w:tc>
        <w:tc>
          <w:tcPr>
            <w:tcW w:w="1917"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其他商品和服务支出</w:t>
            </w:r>
          </w:p>
        </w:tc>
        <w:tc>
          <w:tcPr>
            <w:tcW w:w="1134"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6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636" w:type="dxa"/>
            <w:gridSpan w:val="2"/>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B1E76" w:rsidTr="005D1A01">
        <w:trPr>
          <w:gridBefore w:val="2"/>
          <w:wBefore w:w="1256" w:type="dxa"/>
          <w:trHeight w:val="308"/>
        </w:trPr>
        <w:tc>
          <w:tcPr>
            <w:tcW w:w="4326" w:type="dxa"/>
            <w:gridSpan w:val="3"/>
            <w:tcBorders>
              <w:top w:val="nil"/>
              <w:left w:val="single" w:sz="4" w:space="0" w:color="000000"/>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800" w:type="dxa"/>
            <w:gridSpan w:val="3"/>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294.04</w:t>
            </w:r>
          </w:p>
        </w:tc>
        <w:tc>
          <w:tcPr>
            <w:tcW w:w="7219" w:type="dxa"/>
            <w:gridSpan w:val="9"/>
            <w:tcBorders>
              <w:top w:val="nil"/>
              <w:left w:val="nil"/>
              <w:bottom w:val="single" w:sz="4" w:space="0" w:color="000000"/>
              <w:right w:val="single" w:sz="4" w:space="0" w:color="000000"/>
            </w:tcBorders>
            <w:shd w:val="clear" w:color="FFFFFF" w:fill="C0C0C0"/>
            <w:noWrap/>
            <w:vAlign w:val="center"/>
          </w:tcPr>
          <w:p w:rsidR="00DB1E76" w:rsidRDefault="00DB1E76" w:rsidP="005D1A01">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559" w:type="dxa"/>
            <w:gridSpan w:val="2"/>
            <w:tcBorders>
              <w:top w:val="nil"/>
              <w:left w:val="nil"/>
              <w:bottom w:val="single" w:sz="4" w:space="0" w:color="000000"/>
              <w:right w:val="single" w:sz="4" w:space="0" w:color="000000"/>
            </w:tcBorders>
            <w:shd w:val="clear" w:color="auto" w:fill="auto"/>
            <w:noWrap/>
            <w:vAlign w:val="center"/>
          </w:tcPr>
          <w:p w:rsidR="00DB1E76" w:rsidRDefault="00DB1E76" w:rsidP="005D1A01">
            <w:pPr>
              <w:widowControl/>
              <w:jc w:val="right"/>
              <w:rPr>
                <w:rFonts w:ascii="宋体" w:hAnsi="宋体" w:cs="Arial"/>
                <w:color w:val="000000"/>
                <w:kern w:val="0"/>
                <w:sz w:val="22"/>
                <w:szCs w:val="22"/>
              </w:rPr>
            </w:pPr>
            <w:r>
              <w:rPr>
                <w:rFonts w:ascii="宋体" w:hAnsi="宋体" w:cs="Arial" w:hint="eastAsia"/>
                <w:color w:val="000000"/>
                <w:kern w:val="0"/>
                <w:sz w:val="22"/>
                <w:szCs w:val="22"/>
              </w:rPr>
              <w:t>54.05</w:t>
            </w:r>
          </w:p>
        </w:tc>
      </w:tr>
      <w:tr w:rsidR="00DB1E76" w:rsidTr="005D1A01">
        <w:trPr>
          <w:gridBefore w:val="2"/>
          <w:wBefore w:w="1256" w:type="dxa"/>
          <w:trHeight w:val="308"/>
        </w:trPr>
        <w:tc>
          <w:tcPr>
            <w:tcW w:w="14904" w:type="dxa"/>
            <w:gridSpan w:val="17"/>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注：1.本表依据《一般公共预算财政拨款基本支出决算明细表》（财决08-1表）进行批复。</w:t>
            </w:r>
          </w:p>
        </w:tc>
      </w:tr>
      <w:tr w:rsidR="00DB1E76" w:rsidTr="005D1A01">
        <w:trPr>
          <w:gridBefore w:val="2"/>
          <w:wBefore w:w="1256" w:type="dxa"/>
          <w:trHeight w:val="308"/>
        </w:trPr>
        <w:tc>
          <w:tcPr>
            <w:tcW w:w="14904" w:type="dxa"/>
            <w:gridSpan w:val="17"/>
            <w:tcBorders>
              <w:top w:val="nil"/>
              <w:left w:val="nil"/>
              <w:bottom w:val="nil"/>
              <w:right w:val="nil"/>
            </w:tcBorders>
            <w:shd w:val="clear" w:color="auto" w:fill="auto"/>
            <w:noWrap/>
            <w:vAlign w:val="center"/>
          </w:tcPr>
          <w:p w:rsidR="00DB1E76" w:rsidRDefault="00DB1E76" w:rsidP="005D1A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2.本表以“万元”为金额单位（保留两位小数）。</w:t>
            </w:r>
          </w:p>
        </w:tc>
      </w:tr>
    </w:tbl>
    <w:p w:rsidR="00DB1E76" w:rsidRDefault="00DB1E76" w:rsidP="00DB1E76">
      <w:pPr>
        <w:widowControl/>
        <w:autoSpaceDN w:val="0"/>
        <w:jc w:val="left"/>
        <w:rPr>
          <w:rFonts w:ascii="黑体" w:eastAsia="黑体"/>
          <w:szCs w:val="21"/>
        </w:rPr>
      </w:pPr>
      <w:r>
        <w:rPr>
          <w:rFonts w:ascii="黑体" w:eastAsia="黑体"/>
          <w:szCs w:val="21"/>
        </w:rPr>
        <w:br w:type="page"/>
      </w:r>
    </w:p>
    <w:p w:rsidR="00DB1E76" w:rsidRDefault="00DB1E76" w:rsidP="00DB1E76">
      <w:pPr>
        <w:widowControl/>
        <w:autoSpaceDN w:val="0"/>
        <w:jc w:val="center"/>
        <w:rPr>
          <w:rFonts w:eastAsia="方正小标宋_GBK"/>
          <w:color w:val="000000"/>
          <w:kern w:val="0"/>
          <w:sz w:val="36"/>
          <w:szCs w:val="36"/>
        </w:rPr>
      </w:pPr>
      <w:r>
        <w:rPr>
          <w:rFonts w:eastAsia="方正小标宋_GBK" w:hint="eastAsia"/>
          <w:color w:val="000000"/>
          <w:kern w:val="0"/>
          <w:sz w:val="36"/>
          <w:szCs w:val="36"/>
        </w:rPr>
        <w:lastRenderedPageBreak/>
        <w:t>一般公共预算财政拨款“三公”经费支出决算表</w:t>
      </w:r>
    </w:p>
    <w:p w:rsidR="00DB1E76" w:rsidRDefault="00DB1E76" w:rsidP="00DB1E76">
      <w:pPr>
        <w:widowControl/>
        <w:autoSpaceDN w:val="0"/>
        <w:jc w:val="left"/>
        <w:rPr>
          <w:rFonts w:eastAsia="仿宋_GB2312"/>
          <w:color w:val="000000"/>
          <w:kern w:val="0"/>
          <w:szCs w:val="21"/>
        </w:rPr>
      </w:pPr>
      <w:r>
        <w:rPr>
          <w:rFonts w:eastAsia="仿宋_GB2312" w:hint="eastAsia"/>
          <w:color w:val="000000"/>
          <w:kern w:val="0"/>
          <w:szCs w:val="21"/>
        </w:rPr>
        <w:t>部门：</w:t>
      </w:r>
      <w:r>
        <w:rPr>
          <w:rFonts w:ascii="宋体" w:hAnsi="宋体" w:cs="Arial" w:hint="eastAsia"/>
          <w:color w:val="000000"/>
          <w:kern w:val="0"/>
          <w:sz w:val="20"/>
          <w:szCs w:val="20"/>
        </w:rPr>
        <w:t>湘西州交通科学技术研究院</w:t>
      </w:r>
      <w:r>
        <w:rPr>
          <w:rFonts w:eastAsia="仿宋_GB2312"/>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07</w:t>
      </w:r>
      <w:r>
        <w:rPr>
          <w:rFonts w:eastAsia="仿宋_GB2312" w:hint="eastAsia"/>
          <w:color w:val="000000"/>
          <w:kern w:val="0"/>
          <w:szCs w:val="21"/>
        </w:rPr>
        <w:t>表</w:t>
      </w:r>
    </w:p>
    <w:p w:rsidR="00DB1E76" w:rsidRDefault="00DB1E76" w:rsidP="00DB1E76">
      <w:pPr>
        <w:widowControl/>
        <w:autoSpaceDN w:val="0"/>
        <w:ind w:right="420"/>
        <w:jc w:val="right"/>
        <w:rPr>
          <w:rFonts w:eastAsia="仿宋_GB2312"/>
          <w:color w:val="000000"/>
          <w:kern w:val="0"/>
          <w:szCs w:val="21"/>
        </w:rPr>
      </w:pPr>
      <w:r>
        <w:rPr>
          <w:rFonts w:eastAsia="仿宋_GB2312" w:hint="eastAsia"/>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DB1E76" w:rsidTr="005D1A01">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预算数</w:t>
            </w:r>
          </w:p>
        </w:tc>
        <w:tc>
          <w:tcPr>
            <w:tcW w:w="7320" w:type="dxa"/>
            <w:gridSpan w:val="6"/>
            <w:tcBorders>
              <w:top w:val="single" w:sz="8" w:space="0" w:color="auto"/>
              <w:left w:val="nil"/>
              <w:bottom w:val="single" w:sz="4" w:space="0" w:color="auto"/>
              <w:right w:val="single" w:sz="8" w:space="0" w:color="000000"/>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决算数</w:t>
            </w:r>
          </w:p>
        </w:tc>
      </w:tr>
      <w:tr w:rsidR="00DB1E76" w:rsidTr="005D1A01">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公务</w:t>
            </w:r>
          </w:p>
          <w:p w:rsidR="00DB1E76" w:rsidRDefault="00DB1E76" w:rsidP="005D1A01">
            <w:pPr>
              <w:widowControl/>
              <w:autoSpaceDN w:val="0"/>
              <w:jc w:val="center"/>
              <w:rPr>
                <w:rFonts w:eastAsia="仿宋_GB2312"/>
                <w:kern w:val="0"/>
                <w:szCs w:val="21"/>
              </w:rPr>
            </w:pPr>
            <w:r>
              <w:rPr>
                <w:rFonts w:eastAsia="仿宋_GB2312" w:hint="eastAsia"/>
                <w:kern w:val="0"/>
                <w:szCs w:val="21"/>
              </w:rPr>
              <w:t>接待费</w:t>
            </w:r>
          </w:p>
        </w:tc>
        <w:tc>
          <w:tcPr>
            <w:tcW w:w="1220" w:type="dxa"/>
            <w:vMerge w:val="restart"/>
            <w:tcBorders>
              <w:top w:val="nil"/>
              <w:left w:val="nil"/>
              <w:bottom w:val="single" w:sz="4" w:space="0" w:color="000000"/>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公务</w:t>
            </w:r>
          </w:p>
          <w:p w:rsidR="00DB1E76" w:rsidRDefault="00DB1E76" w:rsidP="005D1A01">
            <w:pPr>
              <w:widowControl/>
              <w:autoSpaceDN w:val="0"/>
              <w:jc w:val="center"/>
              <w:rPr>
                <w:rFonts w:eastAsia="仿宋_GB2312"/>
                <w:kern w:val="0"/>
                <w:szCs w:val="21"/>
              </w:rPr>
            </w:pPr>
            <w:r>
              <w:rPr>
                <w:rFonts w:eastAsia="仿宋_GB2312" w:hint="eastAsia"/>
                <w:kern w:val="0"/>
                <w:szCs w:val="21"/>
              </w:rPr>
              <w:t>接待费</w:t>
            </w:r>
          </w:p>
        </w:tc>
      </w:tr>
      <w:tr w:rsidR="00DB1E76" w:rsidTr="005D1A01">
        <w:trPr>
          <w:trHeight w:val="397"/>
          <w:jc w:val="center"/>
        </w:trPr>
        <w:tc>
          <w:tcPr>
            <w:tcW w:w="0" w:type="auto"/>
            <w:vMerge/>
            <w:tcBorders>
              <w:top w:val="nil"/>
              <w:left w:val="single" w:sz="8" w:space="0" w:color="auto"/>
              <w:bottom w:val="single" w:sz="4" w:space="0" w:color="000000"/>
              <w:right w:val="single" w:sz="4" w:space="0" w:color="auto"/>
            </w:tcBorders>
            <w:vAlign w:val="center"/>
          </w:tcPr>
          <w:p w:rsidR="00DB1E76" w:rsidRDefault="00DB1E76" w:rsidP="005D1A01">
            <w:pPr>
              <w:widowControl/>
              <w:jc w:val="left"/>
              <w:rPr>
                <w:rFonts w:eastAsia="仿宋_GB2312"/>
                <w:kern w:val="0"/>
                <w:szCs w:val="21"/>
              </w:rPr>
            </w:pPr>
          </w:p>
        </w:tc>
        <w:tc>
          <w:tcPr>
            <w:tcW w:w="0" w:type="auto"/>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eastAsia="仿宋_GB2312"/>
                <w:kern w:val="0"/>
                <w:szCs w:val="21"/>
              </w:rPr>
            </w:pP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小计</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公务用车</w:t>
            </w:r>
            <w:r>
              <w:rPr>
                <w:rFonts w:eastAsia="仿宋_GB2312"/>
                <w:kern w:val="0"/>
                <w:szCs w:val="21"/>
              </w:rPr>
              <w:br w:type="textWrapping" w:clear="all"/>
            </w:r>
            <w:r>
              <w:rPr>
                <w:rFonts w:eastAsia="仿宋_GB2312" w:hint="eastAsia"/>
                <w:kern w:val="0"/>
                <w:szCs w:val="21"/>
              </w:rPr>
              <w:t>购置费</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公务用车</w:t>
            </w:r>
            <w:r>
              <w:rPr>
                <w:rFonts w:eastAsia="仿宋_GB2312"/>
                <w:kern w:val="0"/>
                <w:szCs w:val="21"/>
              </w:rPr>
              <w:br w:type="textWrapping" w:clear="all"/>
            </w:r>
            <w:r>
              <w:rPr>
                <w:rFonts w:eastAsia="仿宋_GB2312" w:hint="eastAsia"/>
                <w:kern w:val="0"/>
                <w:szCs w:val="21"/>
              </w:rPr>
              <w:t>运行费</w:t>
            </w:r>
          </w:p>
        </w:tc>
        <w:tc>
          <w:tcPr>
            <w:tcW w:w="0" w:type="auto"/>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eastAsia="仿宋_GB2312"/>
                <w:kern w:val="0"/>
                <w:szCs w:val="21"/>
              </w:rPr>
            </w:pPr>
          </w:p>
        </w:tc>
        <w:tc>
          <w:tcPr>
            <w:tcW w:w="0" w:type="auto"/>
            <w:vMerge/>
            <w:tcBorders>
              <w:top w:val="nil"/>
              <w:left w:val="nil"/>
              <w:bottom w:val="single" w:sz="4" w:space="0" w:color="000000"/>
              <w:right w:val="single" w:sz="4" w:space="0" w:color="auto"/>
            </w:tcBorders>
            <w:vAlign w:val="center"/>
          </w:tcPr>
          <w:p w:rsidR="00DB1E76" w:rsidRDefault="00DB1E76" w:rsidP="005D1A01">
            <w:pPr>
              <w:widowControl/>
              <w:jc w:val="left"/>
              <w:rPr>
                <w:rFonts w:eastAsia="仿宋_GB2312"/>
                <w:kern w:val="0"/>
                <w:szCs w:val="21"/>
              </w:rPr>
            </w:pPr>
          </w:p>
        </w:tc>
        <w:tc>
          <w:tcPr>
            <w:tcW w:w="0" w:type="auto"/>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eastAsia="仿宋_GB2312"/>
                <w:kern w:val="0"/>
                <w:szCs w:val="21"/>
              </w:rPr>
            </w:pP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小计</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公务用车</w:t>
            </w:r>
            <w:r>
              <w:rPr>
                <w:rFonts w:eastAsia="仿宋_GB2312"/>
                <w:kern w:val="0"/>
                <w:szCs w:val="21"/>
              </w:rPr>
              <w:br w:type="textWrapping" w:clear="all"/>
            </w:r>
            <w:r>
              <w:rPr>
                <w:rFonts w:eastAsia="仿宋_GB2312" w:hint="eastAsia"/>
                <w:kern w:val="0"/>
                <w:szCs w:val="21"/>
              </w:rPr>
              <w:t>购置费</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公务用车</w:t>
            </w:r>
            <w:r>
              <w:rPr>
                <w:rFonts w:eastAsia="仿宋_GB2312"/>
                <w:kern w:val="0"/>
                <w:szCs w:val="21"/>
              </w:rPr>
              <w:br w:type="textWrapping" w:clear="all"/>
            </w:r>
            <w:r>
              <w:rPr>
                <w:rFonts w:eastAsia="仿宋_GB2312" w:hint="eastAsia"/>
                <w:kern w:val="0"/>
                <w:szCs w:val="21"/>
              </w:rPr>
              <w:t>运行费</w:t>
            </w:r>
          </w:p>
        </w:tc>
        <w:tc>
          <w:tcPr>
            <w:tcW w:w="0" w:type="auto"/>
            <w:vMerge/>
            <w:tcBorders>
              <w:top w:val="nil"/>
              <w:left w:val="single" w:sz="4" w:space="0" w:color="auto"/>
              <w:bottom w:val="single" w:sz="4" w:space="0" w:color="000000"/>
              <w:right w:val="single" w:sz="8" w:space="0" w:color="auto"/>
            </w:tcBorders>
            <w:vAlign w:val="center"/>
          </w:tcPr>
          <w:p w:rsidR="00DB1E76" w:rsidRDefault="00DB1E76" w:rsidP="005D1A01">
            <w:pPr>
              <w:widowControl/>
              <w:jc w:val="left"/>
              <w:rPr>
                <w:rFonts w:eastAsia="仿宋_GB2312"/>
                <w:kern w:val="0"/>
                <w:szCs w:val="21"/>
              </w:rPr>
            </w:pPr>
          </w:p>
        </w:tc>
      </w:tr>
      <w:tr w:rsidR="00DB1E76" w:rsidTr="005D1A01">
        <w:trPr>
          <w:trHeight w:val="397"/>
          <w:jc w:val="center"/>
        </w:trPr>
        <w:tc>
          <w:tcPr>
            <w:tcW w:w="1220" w:type="dxa"/>
            <w:tcBorders>
              <w:top w:val="nil"/>
              <w:left w:val="single" w:sz="8" w:space="0" w:color="auto"/>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1</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2</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3</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4</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5</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6</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7</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8</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9</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10</w:t>
            </w:r>
          </w:p>
        </w:tc>
        <w:tc>
          <w:tcPr>
            <w:tcW w:w="1220" w:type="dxa"/>
            <w:tcBorders>
              <w:top w:val="nil"/>
              <w:left w:val="nil"/>
              <w:bottom w:val="single" w:sz="4" w:space="0" w:color="auto"/>
              <w:right w:val="single" w:sz="4"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11</w:t>
            </w:r>
          </w:p>
        </w:tc>
        <w:tc>
          <w:tcPr>
            <w:tcW w:w="1220" w:type="dxa"/>
            <w:tcBorders>
              <w:top w:val="nil"/>
              <w:left w:val="nil"/>
              <w:bottom w:val="single" w:sz="4"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12</w:t>
            </w:r>
          </w:p>
        </w:tc>
      </w:tr>
      <w:tr w:rsidR="00DB1E76" w:rsidTr="005D1A01">
        <w:trPr>
          <w:trHeight w:val="397"/>
          <w:jc w:val="center"/>
        </w:trPr>
        <w:tc>
          <w:tcPr>
            <w:tcW w:w="1220" w:type="dxa"/>
            <w:tcBorders>
              <w:top w:val="nil"/>
              <w:left w:val="single" w:sz="8" w:space="0" w:color="auto"/>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single" w:sz="4"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nil"/>
              <w:bottom w:val="single" w:sz="8" w:space="0" w:color="auto"/>
              <w:right w:val="nil"/>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c>
          <w:tcPr>
            <w:tcW w:w="1220" w:type="dxa"/>
            <w:tcBorders>
              <w:top w:val="nil"/>
              <w:left w:val="single" w:sz="4" w:space="0" w:color="auto"/>
              <w:bottom w:val="single" w:sz="8" w:space="0" w:color="auto"/>
              <w:right w:val="single" w:sz="8" w:space="0" w:color="auto"/>
            </w:tcBorders>
            <w:vAlign w:val="center"/>
          </w:tcPr>
          <w:p w:rsidR="00DB1E76" w:rsidRDefault="00DB1E76" w:rsidP="005D1A01">
            <w:pPr>
              <w:jc w:val="center"/>
              <w:rPr>
                <w:rFonts w:ascii="宋体" w:cs="Arial"/>
                <w:color w:val="000000"/>
                <w:sz w:val="22"/>
                <w:szCs w:val="22"/>
              </w:rPr>
            </w:pPr>
            <w:r>
              <w:rPr>
                <w:rFonts w:ascii="宋体" w:cs="Arial" w:hint="eastAsia"/>
                <w:color w:val="000000"/>
                <w:sz w:val="22"/>
                <w:szCs w:val="22"/>
              </w:rPr>
              <w:t>0</w:t>
            </w:r>
          </w:p>
        </w:tc>
      </w:tr>
    </w:tbl>
    <w:p w:rsidR="00DB1E76" w:rsidRDefault="00DB1E76" w:rsidP="00DB1E76">
      <w:pPr>
        <w:autoSpaceDE w:val="0"/>
        <w:autoSpaceDN w:val="0"/>
        <w:adjustRightInd w:val="0"/>
        <w:ind w:leftChars="150" w:left="315"/>
        <w:jc w:val="left"/>
        <w:rPr>
          <w:rFonts w:ascii="宋体" w:cs="宋体"/>
          <w:kern w:val="0"/>
          <w:sz w:val="24"/>
        </w:rPr>
      </w:pPr>
      <w:r>
        <w:rPr>
          <w:rFonts w:ascii="宋体" w:hAnsi="宋体" w:cs="宋体" w:hint="eastAsia"/>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DB1E76" w:rsidRDefault="00DB1E76" w:rsidP="00DB1E76">
      <w:pPr>
        <w:widowControl/>
        <w:autoSpaceDN w:val="0"/>
        <w:jc w:val="center"/>
        <w:rPr>
          <w:rFonts w:eastAsia="方正小标宋_GBK"/>
          <w:kern w:val="0"/>
          <w:sz w:val="36"/>
          <w:szCs w:val="36"/>
        </w:rPr>
      </w:pPr>
      <w:r>
        <w:rPr>
          <w:rFonts w:ascii="宋体" w:cs="宋体"/>
          <w:kern w:val="0"/>
          <w:sz w:val="24"/>
        </w:rPr>
        <w:br w:type="page"/>
      </w:r>
      <w:r>
        <w:rPr>
          <w:rFonts w:eastAsia="方正小标宋_GBK" w:hint="eastAsia"/>
          <w:kern w:val="0"/>
          <w:sz w:val="36"/>
          <w:szCs w:val="36"/>
        </w:rPr>
        <w:lastRenderedPageBreak/>
        <w:t>政府性基金预算财政拨款收入支出决算表</w:t>
      </w:r>
    </w:p>
    <w:p w:rsidR="00DB1E76" w:rsidRDefault="00DB1E76" w:rsidP="00DB1E76">
      <w:pPr>
        <w:widowControl/>
        <w:autoSpaceDN w:val="0"/>
        <w:spacing w:line="240" w:lineRule="atLeast"/>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部门：</w:t>
      </w:r>
      <w:r>
        <w:rPr>
          <w:rFonts w:ascii="宋体" w:hAnsi="宋体" w:cs="Arial" w:hint="eastAsia"/>
          <w:color w:val="000000"/>
          <w:kern w:val="0"/>
          <w:sz w:val="20"/>
          <w:szCs w:val="20"/>
        </w:rPr>
        <w:t>湘西州交通科学技术研究院</w:t>
      </w:r>
      <w:r>
        <w:rPr>
          <w:rFonts w:ascii="宋体" w:hAnsi="宋体"/>
          <w:color w:val="000000"/>
          <w:kern w:val="0"/>
          <w:sz w:val="20"/>
          <w:szCs w:val="20"/>
        </w:rPr>
        <w:t xml:space="preserve">   </w:t>
      </w:r>
      <w:r>
        <w:rPr>
          <w:rFonts w:eastAsia="仿宋_GB2312"/>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08</w:t>
      </w:r>
      <w:r>
        <w:rPr>
          <w:rFonts w:eastAsia="仿宋_GB2312" w:hint="eastAsia"/>
          <w:color w:val="000000"/>
          <w:kern w:val="0"/>
          <w:szCs w:val="21"/>
        </w:rPr>
        <w:t>表</w:t>
      </w:r>
    </w:p>
    <w:p w:rsidR="00DB1E76" w:rsidRDefault="00DB1E76" w:rsidP="00DB1E76">
      <w:pPr>
        <w:widowControl/>
        <w:autoSpaceDN w:val="0"/>
        <w:spacing w:line="240" w:lineRule="atLeast"/>
        <w:jc w:val="right"/>
        <w:rPr>
          <w:rFonts w:eastAsia="仿宋_GB2312"/>
          <w:color w:val="000000"/>
          <w:kern w:val="0"/>
          <w:szCs w:val="21"/>
        </w:rPr>
      </w:pPr>
      <w:r>
        <w:rPr>
          <w:rFonts w:eastAsia="仿宋_GB2312" w:hint="eastAsia"/>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tblBorders>
        <w:tblLook w:val="04A0"/>
      </w:tblPr>
      <w:tblGrid>
        <w:gridCol w:w="1120"/>
        <w:gridCol w:w="1320"/>
        <w:gridCol w:w="2000"/>
        <w:gridCol w:w="2000"/>
        <w:gridCol w:w="2000"/>
        <w:gridCol w:w="2000"/>
        <w:gridCol w:w="2000"/>
        <w:gridCol w:w="2000"/>
      </w:tblGrid>
      <w:tr w:rsidR="00DB1E76" w:rsidTr="005D1A01">
        <w:trPr>
          <w:trHeight w:val="454"/>
          <w:jc w:val="center"/>
        </w:trPr>
        <w:tc>
          <w:tcPr>
            <w:tcW w:w="2440" w:type="dxa"/>
            <w:gridSpan w:val="2"/>
            <w:tcBorders>
              <w:top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项</w:t>
            </w:r>
            <w:r>
              <w:rPr>
                <w:rFonts w:eastAsia="仿宋_GB2312"/>
                <w:b/>
                <w:bCs/>
                <w:kern w:val="0"/>
                <w:szCs w:val="21"/>
              </w:rPr>
              <w:t xml:space="preserve"> </w:t>
            </w:r>
            <w:r>
              <w:rPr>
                <w:rFonts w:eastAsia="仿宋_GB2312"/>
                <w:b/>
                <w:bCs/>
                <w:color w:val="000000"/>
                <w:kern w:val="0"/>
                <w:szCs w:val="21"/>
              </w:rPr>
              <w:t xml:space="preserve">   </w:t>
            </w:r>
            <w:r>
              <w:rPr>
                <w:rFonts w:eastAsia="仿宋_GB2312" w:hint="eastAsia"/>
                <w:b/>
                <w:bCs/>
                <w:kern w:val="0"/>
                <w:szCs w:val="21"/>
              </w:rPr>
              <w:t>目</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年初结转和结余</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本年收入</w:t>
            </w:r>
          </w:p>
        </w:tc>
        <w:tc>
          <w:tcPr>
            <w:tcW w:w="6000" w:type="dxa"/>
            <w:gridSpan w:val="3"/>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本年支出</w:t>
            </w:r>
          </w:p>
        </w:tc>
        <w:tc>
          <w:tcPr>
            <w:tcW w:w="2000" w:type="dxa"/>
            <w:vMerge w:val="restart"/>
            <w:tcBorders>
              <w:top w:val="single" w:sz="8" w:space="0" w:color="auto"/>
              <w:left w:val="single" w:sz="8" w:space="0" w:color="auto"/>
              <w:bottom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年末结转和结余</w:t>
            </w:r>
          </w:p>
        </w:tc>
      </w:tr>
      <w:tr w:rsidR="00DB1E76" w:rsidTr="005D1A01">
        <w:trPr>
          <w:trHeight w:val="454"/>
          <w:jc w:val="center"/>
        </w:trPr>
        <w:tc>
          <w:tcPr>
            <w:tcW w:w="1120" w:type="dxa"/>
            <w:vMerge w:val="restart"/>
            <w:tcBorders>
              <w:top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功能分类科目编码</w:t>
            </w:r>
          </w:p>
        </w:tc>
        <w:tc>
          <w:tcPr>
            <w:tcW w:w="1320" w:type="dxa"/>
            <w:vMerge w:val="restart"/>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科目名称</w:t>
            </w: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spacing w:line="240" w:lineRule="atLeast"/>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spacing w:line="240" w:lineRule="atLeast"/>
              <w:jc w:val="left"/>
              <w:rPr>
                <w:rFonts w:eastAsia="仿宋_GB2312"/>
                <w:b/>
                <w:bCs/>
                <w:kern w:val="0"/>
                <w:szCs w:val="21"/>
              </w:rPr>
            </w:pP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小计</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基本支出</w:t>
            </w:r>
            <w:r>
              <w:rPr>
                <w:rFonts w:eastAsia="仿宋_GB2312"/>
                <w:b/>
                <w:bCs/>
                <w:kern w:val="0"/>
                <w:szCs w:val="21"/>
              </w:rPr>
              <w:t xml:space="preserve">  </w:t>
            </w:r>
          </w:p>
        </w:tc>
        <w:tc>
          <w:tcPr>
            <w:tcW w:w="2000" w:type="dxa"/>
            <w:vMerge w:val="restart"/>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spacing w:line="240" w:lineRule="atLeast"/>
              <w:jc w:val="center"/>
              <w:rPr>
                <w:rFonts w:eastAsia="仿宋_GB2312"/>
                <w:b/>
                <w:bCs/>
                <w:kern w:val="0"/>
                <w:szCs w:val="21"/>
              </w:rPr>
            </w:pPr>
            <w:r>
              <w:rPr>
                <w:rFonts w:eastAsia="仿宋_GB2312" w:hint="eastAsia"/>
                <w:b/>
                <w:bCs/>
                <w:kern w:val="0"/>
                <w:szCs w:val="21"/>
              </w:rPr>
              <w:t>项目支出</w:t>
            </w:r>
          </w:p>
        </w:tc>
        <w:tc>
          <w:tcPr>
            <w:tcW w:w="0" w:type="auto"/>
            <w:vMerge/>
            <w:tcBorders>
              <w:top w:val="single" w:sz="8" w:space="0" w:color="auto"/>
              <w:left w:val="single" w:sz="8" w:space="0" w:color="auto"/>
              <w:bottom w:val="single" w:sz="8" w:space="0" w:color="auto"/>
            </w:tcBorders>
            <w:vAlign w:val="center"/>
          </w:tcPr>
          <w:p w:rsidR="00DB1E76" w:rsidRDefault="00DB1E76" w:rsidP="005D1A01">
            <w:pPr>
              <w:widowControl/>
              <w:spacing w:line="240" w:lineRule="atLeast"/>
              <w:jc w:val="left"/>
              <w:rPr>
                <w:rFonts w:eastAsia="仿宋_GB2312"/>
                <w:b/>
                <w:bCs/>
                <w:kern w:val="0"/>
                <w:szCs w:val="21"/>
              </w:rPr>
            </w:pPr>
          </w:p>
        </w:tc>
      </w:tr>
      <w:tr w:rsidR="00DB1E76" w:rsidTr="005D1A01">
        <w:trPr>
          <w:trHeight w:val="454"/>
          <w:jc w:val="center"/>
        </w:trPr>
        <w:tc>
          <w:tcPr>
            <w:tcW w:w="0" w:type="auto"/>
            <w:vMerge/>
            <w:tcBorders>
              <w:top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tcBorders>
            <w:vAlign w:val="center"/>
          </w:tcPr>
          <w:p w:rsidR="00DB1E76" w:rsidRDefault="00DB1E76" w:rsidP="005D1A01">
            <w:pPr>
              <w:widowControl/>
              <w:jc w:val="left"/>
              <w:rPr>
                <w:rFonts w:eastAsia="仿宋_GB2312"/>
                <w:b/>
                <w:bCs/>
                <w:kern w:val="0"/>
                <w:szCs w:val="21"/>
              </w:rPr>
            </w:pPr>
          </w:p>
        </w:tc>
      </w:tr>
      <w:tr w:rsidR="00DB1E76" w:rsidTr="005D1A01">
        <w:trPr>
          <w:trHeight w:val="454"/>
          <w:jc w:val="center"/>
        </w:trPr>
        <w:tc>
          <w:tcPr>
            <w:tcW w:w="0" w:type="auto"/>
            <w:vMerge/>
            <w:tcBorders>
              <w:top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jc w:val="left"/>
              <w:rPr>
                <w:rFonts w:eastAsia="仿宋_GB2312"/>
                <w:b/>
                <w:bCs/>
                <w:kern w:val="0"/>
                <w:szCs w:val="21"/>
              </w:rPr>
            </w:pPr>
          </w:p>
        </w:tc>
        <w:tc>
          <w:tcPr>
            <w:tcW w:w="0" w:type="auto"/>
            <w:vMerge/>
            <w:tcBorders>
              <w:top w:val="single" w:sz="8" w:space="0" w:color="auto"/>
              <w:left w:val="single" w:sz="8" w:space="0" w:color="auto"/>
              <w:bottom w:val="single" w:sz="8" w:space="0" w:color="auto"/>
            </w:tcBorders>
            <w:vAlign w:val="center"/>
          </w:tcPr>
          <w:p w:rsidR="00DB1E76" w:rsidRDefault="00DB1E76" w:rsidP="005D1A01">
            <w:pPr>
              <w:widowControl/>
              <w:jc w:val="left"/>
              <w:rPr>
                <w:rFonts w:eastAsia="仿宋_GB2312"/>
                <w:b/>
                <w:bCs/>
                <w:kern w:val="0"/>
                <w:szCs w:val="21"/>
              </w:rPr>
            </w:pPr>
          </w:p>
        </w:tc>
      </w:tr>
      <w:tr w:rsidR="00DB1E76" w:rsidTr="005D1A01">
        <w:trPr>
          <w:trHeight w:val="454"/>
          <w:jc w:val="center"/>
        </w:trPr>
        <w:tc>
          <w:tcPr>
            <w:tcW w:w="2440" w:type="dxa"/>
            <w:gridSpan w:val="2"/>
            <w:tcBorders>
              <w:top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栏次</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1</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2</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3</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4</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5</w:t>
            </w:r>
          </w:p>
        </w:tc>
        <w:tc>
          <w:tcPr>
            <w:tcW w:w="2000" w:type="dxa"/>
            <w:tcBorders>
              <w:top w:val="single" w:sz="8" w:space="0" w:color="auto"/>
              <w:left w:val="single" w:sz="8" w:space="0" w:color="auto"/>
              <w:bottom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6</w:t>
            </w:r>
          </w:p>
        </w:tc>
      </w:tr>
      <w:tr w:rsidR="00DB1E76" w:rsidTr="005D1A01">
        <w:trPr>
          <w:trHeight w:val="454"/>
          <w:jc w:val="center"/>
        </w:trPr>
        <w:tc>
          <w:tcPr>
            <w:tcW w:w="2440" w:type="dxa"/>
            <w:gridSpan w:val="2"/>
            <w:tcBorders>
              <w:top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hint="eastAsia"/>
                <w:kern w:val="0"/>
                <w:szCs w:val="21"/>
              </w:rPr>
              <w:t>合计</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0</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0</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0</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0</w:t>
            </w: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0</w:t>
            </w:r>
          </w:p>
        </w:tc>
        <w:tc>
          <w:tcPr>
            <w:tcW w:w="2000" w:type="dxa"/>
            <w:tcBorders>
              <w:top w:val="single" w:sz="8" w:space="0" w:color="auto"/>
              <w:left w:val="single" w:sz="8" w:space="0" w:color="auto"/>
              <w:bottom w:val="single" w:sz="8" w:space="0" w:color="auto"/>
            </w:tcBorders>
            <w:vAlign w:val="center"/>
          </w:tcPr>
          <w:p w:rsidR="00DB1E76" w:rsidRDefault="00DB1E76" w:rsidP="005D1A01">
            <w:pPr>
              <w:widowControl/>
              <w:autoSpaceDN w:val="0"/>
              <w:jc w:val="center"/>
              <w:rPr>
                <w:rFonts w:eastAsia="仿宋_GB2312"/>
                <w:kern w:val="0"/>
                <w:szCs w:val="21"/>
              </w:rPr>
            </w:pPr>
            <w:r>
              <w:rPr>
                <w:rFonts w:eastAsia="仿宋_GB2312"/>
                <w:kern w:val="0"/>
                <w:szCs w:val="21"/>
              </w:rPr>
              <w:t>0</w:t>
            </w:r>
          </w:p>
        </w:tc>
      </w:tr>
      <w:tr w:rsidR="00DB1E76" w:rsidTr="005D1A01">
        <w:trPr>
          <w:trHeight w:val="454"/>
          <w:jc w:val="center"/>
        </w:trPr>
        <w:tc>
          <w:tcPr>
            <w:tcW w:w="1120" w:type="dxa"/>
            <w:tcBorders>
              <w:top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p>
        </w:tc>
        <w:tc>
          <w:tcPr>
            <w:tcW w:w="132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tcBorders>
            <w:vAlign w:val="center"/>
          </w:tcPr>
          <w:p w:rsidR="00DB1E76" w:rsidRDefault="00DB1E76" w:rsidP="005D1A01">
            <w:pPr>
              <w:widowControl/>
              <w:autoSpaceDN w:val="0"/>
              <w:jc w:val="left"/>
              <w:rPr>
                <w:rFonts w:eastAsia="仿宋_GB2312"/>
                <w:kern w:val="0"/>
                <w:szCs w:val="21"/>
              </w:rPr>
            </w:pPr>
          </w:p>
        </w:tc>
      </w:tr>
      <w:tr w:rsidR="00DB1E76" w:rsidTr="005D1A01">
        <w:trPr>
          <w:trHeight w:val="454"/>
          <w:jc w:val="center"/>
        </w:trPr>
        <w:tc>
          <w:tcPr>
            <w:tcW w:w="1120" w:type="dxa"/>
            <w:tcBorders>
              <w:top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p>
        </w:tc>
        <w:tc>
          <w:tcPr>
            <w:tcW w:w="132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tcBorders>
            <w:vAlign w:val="center"/>
          </w:tcPr>
          <w:p w:rsidR="00DB1E76" w:rsidRDefault="00DB1E76" w:rsidP="005D1A01">
            <w:pPr>
              <w:widowControl/>
              <w:autoSpaceDN w:val="0"/>
              <w:jc w:val="left"/>
              <w:rPr>
                <w:rFonts w:eastAsia="仿宋_GB2312"/>
                <w:kern w:val="0"/>
                <w:szCs w:val="21"/>
              </w:rPr>
            </w:pPr>
          </w:p>
        </w:tc>
      </w:tr>
      <w:tr w:rsidR="00DB1E76" w:rsidTr="005D1A01">
        <w:trPr>
          <w:trHeight w:val="454"/>
          <w:jc w:val="center"/>
        </w:trPr>
        <w:tc>
          <w:tcPr>
            <w:tcW w:w="1120" w:type="dxa"/>
            <w:tcBorders>
              <w:top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p>
        </w:tc>
        <w:tc>
          <w:tcPr>
            <w:tcW w:w="132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tcBorders>
            <w:vAlign w:val="center"/>
          </w:tcPr>
          <w:p w:rsidR="00DB1E76" w:rsidRDefault="00DB1E76" w:rsidP="005D1A01">
            <w:pPr>
              <w:widowControl/>
              <w:autoSpaceDN w:val="0"/>
              <w:jc w:val="left"/>
              <w:rPr>
                <w:rFonts w:eastAsia="仿宋_GB2312"/>
                <w:kern w:val="0"/>
                <w:szCs w:val="21"/>
              </w:rPr>
            </w:pPr>
          </w:p>
        </w:tc>
      </w:tr>
      <w:tr w:rsidR="00DB1E76" w:rsidTr="005D1A01">
        <w:trPr>
          <w:trHeight w:val="454"/>
          <w:jc w:val="center"/>
        </w:trPr>
        <w:tc>
          <w:tcPr>
            <w:tcW w:w="1120" w:type="dxa"/>
            <w:tcBorders>
              <w:top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p>
        </w:tc>
        <w:tc>
          <w:tcPr>
            <w:tcW w:w="132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tcBorders>
            <w:vAlign w:val="center"/>
          </w:tcPr>
          <w:p w:rsidR="00DB1E76" w:rsidRDefault="00DB1E76" w:rsidP="005D1A01">
            <w:pPr>
              <w:widowControl/>
              <w:autoSpaceDN w:val="0"/>
              <w:jc w:val="left"/>
              <w:rPr>
                <w:rFonts w:eastAsia="仿宋_GB2312"/>
                <w:kern w:val="0"/>
                <w:szCs w:val="21"/>
              </w:rPr>
            </w:pPr>
          </w:p>
        </w:tc>
      </w:tr>
      <w:tr w:rsidR="00DB1E76" w:rsidTr="005D1A01">
        <w:trPr>
          <w:trHeight w:val="454"/>
          <w:jc w:val="center"/>
        </w:trPr>
        <w:tc>
          <w:tcPr>
            <w:tcW w:w="1120" w:type="dxa"/>
            <w:tcBorders>
              <w:top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p>
        </w:tc>
        <w:tc>
          <w:tcPr>
            <w:tcW w:w="132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tcBorders>
            <w:vAlign w:val="center"/>
          </w:tcPr>
          <w:p w:rsidR="00DB1E76" w:rsidRDefault="00DB1E76" w:rsidP="005D1A01">
            <w:pPr>
              <w:widowControl/>
              <w:autoSpaceDN w:val="0"/>
              <w:jc w:val="left"/>
              <w:rPr>
                <w:rFonts w:eastAsia="仿宋_GB2312"/>
                <w:kern w:val="0"/>
                <w:szCs w:val="21"/>
              </w:rPr>
            </w:pPr>
          </w:p>
        </w:tc>
      </w:tr>
      <w:tr w:rsidR="00DB1E76" w:rsidTr="005D1A01">
        <w:trPr>
          <w:trHeight w:val="454"/>
          <w:jc w:val="center"/>
        </w:trPr>
        <w:tc>
          <w:tcPr>
            <w:tcW w:w="1120" w:type="dxa"/>
            <w:tcBorders>
              <w:top w:val="single" w:sz="8" w:space="0" w:color="auto"/>
              <w:bottom w:val="single" w:sz="8" w:space="0" w:color="auto"/>
              <w:right w:val="single" w:sz="8" w:space="0" w:color="auto"/>
            </w:tcBorders>
            <w:vAlign w:val="center"/>
          </w:tcPr>
          <w:p w:rsidR="00DB1E76" w:rsidRDefault="00DB1E76" w:rsidP="005D1A01">
            <w:pPr>
              <w:widowControl/>
              <w:autoSpaceDN w:val="0"/>
              <w:jc w:val="center"/>
              <w:rPr>
                <w:rFonts w:eastAsia="仿宋_GB2312"/>
                <w:kern w:val="0"/>
                <w:szCs w:val="21"/>
              </w:rPr>
            </w:pPr>
          </w:p>
        </w:tc>
        <w:tc>
          <w:tcPr>
            <w:tcW w:w="132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right w:val="single" w:sz="8" w:space="0" w:color="auto"/>
            </w:tcBorders>
            <w:vAlign w:val="center"/>
          </w:tcPr>
          <w:p w:rsidR="00DB1E76" w:rsidRDefault="00DB1E76" w:rsidP="005D1A01">
            <w:pPr>
              <w:widowControl/>
              <w:autoSpaceDN w:val="0"/>
              <w:jc w:val="left"/>
              <w:rPr>
                <w:rFonts w:eastAsia="仿宋_GB2312"/>
                <w:kern w:val="0"/>
                <w:szCs w:val="21"/>
              </w:rPr>
            </w:pPr>
          </w:p>
        </w:tc>
        <w:tc>
          <w:tcPr>
            <w:tcW w:w="2000" w:type="dxa"/>
            <w:tcBorders>
              <w:top w:val="single" w:sz="8" w:space="0" w:color="auto"/>
              <w:left w:val="single" w:sz="8" w:space="0" w:color="auto"/>
              <w:bottom w:val="single" w:sz="8" w:space="0" w:color="auto"/>
            </w:tcBorders>
            <w:vAlign w:val="center"/>
          </w:tcPr>
          <w:p w:rsidR="00DB1E76" w:rsidRDefault="00DB1E76" w:rsidP="005D1A01">
            <w:pPr>
              <w:widowControl/>
              <w:autoSpaceDN w:val="0"/>
              <w:jc w:val="left"/>
              <w:rPr>
                <w:rFonts w:eastAsia="仿宋_GB2312"/>
                <w:kern w:val="0"/>
                <w:szCs w:val="21"/>
              </w:rPr>
            </w:pPr>
          </w:p>
        </w:tc>
      </w:tr>
    </w:tbl>
    <w:p w:rsidR="00DB1E76" w:rsidRDefault="00DB1E76" w:rsidP="00DB1E76">
      <w:pPr>
        <w:widowControl/>
        <w:autoSpaceDN w:val="0"/>
        <w:spacing w:line="240" w:lineRule="atLeast"/>
        <w:jc w:val="left"/>
        <w:rPr>
          <w:rFonts w:eastAsia="仿宋_GB2312"/>
          <w:kern w:val="0"/>
          <w:szCs w:val="21"/>
        </w:rPr>
      </w:pPr>
      <w:r>
        <w:rPr>
          <w:rFonts w:eastAsia="仿宋_GB2312" w:hint="eastAsia"/>
          <w:kern w:val="0"/>
          <w:szCs w:val="21"/>
        </w:rPr>
        <w:t>注：本表反映部门本年度政府性基金预算财政拨款收入、支出及结转和结余情况</w:t>
      </w:r>
    </w:p>
    <w:p w:rsidR="00DB1E76" w:rsidRDefault="00DB1E76" w:rsidP="00DB1E76">
      <w:pPr>
        <w:widowControl/>
        <w:autoSpaceDN w:val="0"/>
        <w:spacing w:line="240" w:lineRule="atLeast"/>
        <w:jc w:val="left"/>
        <w:rPr>
          <w:rFonts w:eastAsia="仿宋_GB2312"/>
          <w:kern w:val="0"/>
          <w:szCs w:val="21"/>
        </w:rPr>
      </w:pPr>
      <w:r>
        <w:rPr>
          <w:rFonts w:eastAsia="仿宋_GB2312"/>
          <w:kern w:val="0"/>
          <w:szCs w:val="21"/>
        </w:rPr>
        <w:t>(</w:t>
      </w:r>
      <w:r>
        <w:rPr>
          <w:rFonts w:eastAsia="仿宋_GB2312" w:hint="eastAsia"/>
          <w:kern w:val="0"/>
          <w:szCs w:val="21"/>
        </w:rPr>
        <w:t>若本单位无政府性基金收支</w:t>
      </w:r>
      <w:r>
        <w:rPr>
          <w:rFonts w:eastAsia="仿宋_GB2312"/>
          <w:kern w:val="0"/>
          <w:szCs w:val="21"/>
        </w:rPr>
        <w:t>,</w:t>
      </w:r>
      <w:r>
        <w:rPr>
          <w:rFonts w:eastAsia="仿宋_GB2312" w:hint="eastAsia"/>
          <w:kern w:val="0"/>
          <w:szCs w:val="21"/>
        </w:rPr>
        <w:t>请说明：湘西州委统战部没有政府性基金收入，也没有使用政府性基金安排的支出，故本表无数据</w:t>
      </w:r>
      <w:r>
        <w:rPr>
          <w:rFonts w:eastAsia="仿宋_GB2312"/>
          <w:kern w:val="0"/>
          <w:szCs w:val="21"/>
        </w:rPr>
        <w:t>)</w:t>
      </w:r>
      <w:r>
        <w:rPr>
          <w:rFonts w:eastAsia="仿宋_GB2312" w:hint="eastAsia"/>
          <w:kern w:val="0"/>
          <w:szCs w:val="21"/>
        </w:rPr>
        <w:t>。</w:t>
      </w:r>
    </w:p>
    <w:p w:rsidR="00DB1E76" w:rsidRDefault="00DB1E76" w:rsidP="00DB1E76">
      <w:pPr>
        <w:widowControl/>
        <w:autoSpaceDN w:val="0"/>
        <w:spacing w:line="240" w:lineRule="atLeast"/>
        <w:jc w:val="left"/>
        <w:rPr>
          <w:rFonts w:ascii="黑体" w:eastAsia="黑体"/>
          <w:szCs w:val="21"/>
        </w:rPr>
      </w:pPr>
    </w:p>
    <w:p w:rsidR="00DB1E76" w:rsidRDefault="00DB1E76" w:rsidP="00DB1E76">
      <w:pPr>
        <w:pStyle w:val="Default"/>
        <w:rPr>
          <w:sz w:val="72"/>
          <w:szCs w:val="72"/>
        </w:rPr>
      </w:pPr>
    </w:p>
    <w:p w:rsidR="00DB1E76" w:rsidRDefault="00DB1E76" w:rsidP="00DB1E76">
      <w:pPr>
        <w:pStyle w:val="Default"/>
        <w:jc w:val="center"/>
        <w:rPr>
          <w:sz w:val="72"/>
          <w:szCs w:val="72"/>
        </w:rPr>
        <w:sectPr w:rsidR="00DB1E76">
          <w:headerReference w:type="default" r:id="rId4"/>
          <w:footerReference w:type="even" r:id="rId5"/>
          <w:pgSz w:w="16838" w:h="11906" w:orient="landscape"/>
          <w:pgMar w:top="1800" w:right="1440" w:bottom="1800" w:left="1440" w:header="851" w:footer="992" w:gutter="0"/>
          <w:pgNumType w:fmt="numberInDash" w:start="28"/>
          <w:cols w:space="720"/>
          <w:docGrid w:type="lines" w:linePitch="312"/>
        </w:sect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r>
        <w:rPr>
          <w:rFonts w:hint="eastAsia"/>
          <w:sz w:val="72"/>
          <w:szCs w:val="72"/>
        </w:rPr>
        <w:t>第三部分</w:t>
      </w:r>
    </w:p>
    <w:p w:rsidR="00DB1E76" w:rsidRDefault="00DB1E76" w:rsidP="00DB1E76">
      <w:pPr>
        <w:pStyle w:val="Default"/>
        <w:jc w:val="center"/>
        <w:rPr>
          <w:sz w:val="70"/>
          <w:szCs w:val="70"/>
        </w:rPr>
      </w:pPr>
    </w:p>
    <w:p w:rsidR="00DB1E76" w:rsidRDefault="00DB1E76" w:rsidP="00DB1E76">
      <w:pPr>
        <w:pStyle w:val="Default"/>
        <w:jc w:val="center"/>
        <w:rPr>
          <w:sz w:val="70"/>
          <w:szCs w:val="70"/>
        </w:rPr>
      </w:pPr>
      <w:r>
        <w:rPr>
          <w:sz w:val="70"/>
          <w:szCs w:val="70"/>
        </w:rPr>
        <w:t>2018</w:t>
      </w:r>
      <w:r>
        <w:rPr>
          <w:rFonts w:hint="eastAsia"/>
          <w:sz w:val="70"/>
          <w:szCs w:val="70"/>
        </w:rPr>
        <w:t>年度部门决算情况</w:t>
      </w:r>
    </w:p>
    <w:p w:rsidR="00DB1E76" w:rsidRDefault="00DB1E76" w:rsidP="00DB1E76">
      <w:pPr>
        <w:pStyle w:val="Default"/>
        <w:jc w:val="center"/>
        <w:rPr>
          <w:sz w:val="70"/>
          <w:szCs w:val="70"/>
        </w:rPr>
      </w:pPr>
      <w:r>
        <w:rPr>
          <w:rFonts w:hint="eastAsia"/>
          <w:sz w:val="70"/>
          <w:szCs w:val="70"/>
        </w:rPr>
        <w:t>说明</w:t>
      </w:r>
    </w:p>
    <w:p w:rsidR="00DB1E76" w:rsidRDefault="00DB1E76" w:rsidP="00DB1E76">
      <w:pPr>
        <w:widowControl/>
        <w:autoSpaceDN w:val="0"/>
        <w:ind w:firstLineChars="101" w:firstLine="707"/>
        <w:jc w:val="left"/>
        <w:rPr>
          <w:sz w:val="70"/>
          <w:szCs w:val="70"/>
        </w:rPr>
      </w:pPr>
    </w:p>
    <w:p w:rsidR="00DB1E76" w:rsidRDefault="00DB1E76" w:rsidP="00DB1E76">
      <w:pPr>
        <w:widowControl/>
        <w:autoSpaceDN w:val="0"/>
        <w:ind w:firstLineChars="101" w:firstLine="707"/>
        <w:jc w:val="left"/>
        <w:rPr>
          <w:sz w:val="70"/>
          <w:szCs w:val="70"/>
        </w:rPr>
        <w:sectPr w:rsidR="00DB1E76">
          <w:pgSz w:w="11906" w:h="16838"/>
          <w:pgMar w:top="1440" w:right="1800" w:bottom="1440" w:left="1800" w:header="851" w:footer="992" w:gutter="0"/>
          <w:pgNumType w:fmt="numberInDash" w:start="28"/>
          <w:cols w:space="720"/>
          <w:docGrid w:linePitch="312"/>
        </w:sectPr>
      </w:pPr>
    </w:p>
    <w:p w:rsidR="00DB1E76" w:rsidRDefault="00DB1E76" w:rsidP="00DB1E76">
      <w:pPr>
        <w:widowControl/>
        <w:autoSpaceDN w:val="0"/>
        <w:ind w:firstLineChars="101" w:firstLine="324"/>
        <w:jc w:val="left"/>
        <w:rPr>
          <w:rFonts w:ascii="仿宋" w:eastAsia="仿宋" w:hAnsi="仿宋"/>
          <w:b/>
          <w:bCs/>
          <w:sz w:val="32"/>
          <w:szCs w:val="32"/>
        </w:rPr>
      </w:pPr>
      <w:r>
        <w:rPr>
          <w:rFonts w:ascii="仿宋" w:eastAsia="仿宋" w:hAnsi="仿宋" w:hint="eastAsia"/>
          <w:b/>
          <w:bCs/>
          <w:sz w:val="32"/>
          <w:szCs w:val="32"/>
        </w:rPr>
        <w:lastRenderedPageBreak/>
        <w:t>一、收入支出决算总体情况说明</w:t>
      </w:r>
    </w:p>
    <w:p w:rsidR="00DB1E76" w:rsidRDefault="00DB1E76" w:rsidP="00DB1E76">
      <w:pPr>
        <w:pStyle w:val="Defaul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年度收入总计955.7万元。与</w:t>
      </w:r>
      <w:r>
        <w:rPr>
          <w:rFonts w:ascii="仿宋" w:eastAsia="仿宋" w:hAnsi="仿宋"/>
          <w:sz w:val="32"/>
          <w:szCs w:val="32"/>
        </w:rPr>
        <w:t>2017</w:t>
      </w:r>
      <w:r>
        <w:rPr>
          <w:rFonts w:ascii="仿宋" w:eastAsia="仿宋" w:hAnsi="仿宋" w:hint="eastAsia"/>
          <w:sz w:val="32"/>
          <w:szCs w:val="32"/>
        </w:rPr>
        <w:t>年相比，增加360.26万元，增长37.69</w:t>
      </w:r>
      <w:r>
        <w:rPr>
          <w:rFonts w:ascii="仿宋" w:eastAsia="仿宋" w:hAnsi="仿宋"/>
          <w:sz w:val="32"/>
          <w:szCs w:val="32"/>
        </w:rPr>
        <w:t>%</w:t>
      </w:r>
      <w:r>
        <w:rPr>
          <w:rFonts w:ascii="仿宋" w:eastAsia="仿宋" w:hAnsi="仿宋" w:hint="eastAsia"/>
          <w:sz w:val="32"/>
          <w:szCs w:val="32"/>
        </w:rPr>
        <w:t>，主要是因为本年工资、津贴增加等;</w:t>
      </w:r>
      <w:r>
        <w:rPr>
          <w:rFonts w:ascii="仿宋" w:eastAsia="仿宋" w:hAnsi="仿宋"/>
          <w:sz w:val="32"/>
          <w:szCs w:val="32"/>
        </w:rPr>
        <w:t>2018</w:t>
      </w:r>
      <w:r>
        <w:rPr>
          <w:rFonts w:ascii="仿宋" w:eastAsia="仿宋" w:hAnsi="仿宋" w:hint="eastAsia"/>
          <w:sz w:val="32"/>
          <w:szCs w:val="32"/>
        </w:rPr>
        <w:t>年度支出总计955.70万元，与</w:t>
      </w:r>
      <w:r>
        <w:rPr>
          <w:rFonts w:ascii="仿宋" w:eastAsia="仿宋" w:hAnsi="仿宋"/>
          <w:sz w:val="32"/>
          <w:szCs w:val="32"/>
        </w:rPr>
        <w:t>2017</w:t>
      </w:r>
      <w:r>
        <w:rPr>
          <w:rFonts w:ascii="仿宋" w:eastAsia="仿宋" w:hAnsi="仿宋" w:hint="eastAsia"/>
          <w:sz w:val="32"/>
          <w:szCs w:val="32"/>
        </w:rPr>
        <w:t>年相比，增加221.29万元，增长25</w:t>
      </w:r>
      <w:r>
        <w:rPr>
          <w:rFonts w:ascii="仿宋" w:eastAsia="仿宋" w:hAnsi="仿宋"/>
          <w:sz w:val="32"/>
          <w:szCs w:val="32"/>
        </w:rPr>
        <w:t>%</w:t>
      </w:r>
      <w:r>
        <w:rPr>
          <w:rFonts w:ascii="仿宋" w:eastAsia="仿宋" w:hAnsi="仿宋" w:hint="eastAsia"/>
          <w:sz w:val="32"/>
          <w:szCs w:val="32"/>
        </w:rPr>
        <w:t>，主要是因为其他资金支出增加。</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二、收入决算情况说明</w:t>
      </w:r>
    </w:p>
    <w:p w:rsidR="00DB1E76" w:rsidRDefault="00DB1E76" w:rsidP="00DB1E76">
      <w:pPr>
        <w:pStyle w:val="Default"/>
        <w:ind w:firstLineChars="200" w:firstLine="640"/>
        <w:rPr>
          <w:rFonts w:ascii="仿宋" w:eastAsia="仿宋" w:hAnsi="仿宋"/>
          <w:sz w:val="32"/>
          <w:szCs w:val="32"/>
        </w:rPr>
      </w:pPr>
      <w:r>
        <w:rPr>
          <w:rFonts w:ascii="仿宋" w:eastAsia="仿宋" w:hAnsi="仿宋" w:hint="eastAsia"/>
          <w:sz w:val="32"/>
          <w:szCs w:val="32"/>
        </w:rPr>
        <w:t>本年收入合计834.01万元，其中：财政拨款收入307.18万元，占36.83</w:t>
      </w:r>
      <w:r>
        <w:rPr>
          <w:rFonts w:ascii="仿宋" w:eastAsia="仿宋" w:hAnsi="仿宋"/>
          <w:sz w:val="32"/>
          <w:szCs w:val="32"/>
        </w:rPr>
        <w:t>%</w:t>
      </w:r>
      <w:r>
        <w:rPr>
          <w:rFonts w:ascii="仿宋" w:eastAsia="仿宋" w:hAnsi="仿宋" w:hint="eastAsia"/>
          <w:sz w:val="32"/>
          <w:szCs w:val="32"/>
        </w:rPr>
        <w:t>;事业收入370.5万元，占44.42</w:t>
      </w:r>
      <w:r>
        <w:rPr>
          <w:rFonts w:ascii="仿宋" w:eastAsia="仿宋" w:hAnsi="仿宋"/>
          <w:sz w:val="32"/>
          <w:szCs w:val="32"/>
        </w:rPr>
        <w:t>%</w:t>
      </w:r>
      <w:r>
        <w:rPr>
          <w:rFonts w:ascii="仿宋" w:eastAsia="仿宋" w:hAnsi="仿宋" w:hint="eastAsia"/>
          <w:sz w:val="32"/>
          <w:szCs w:val="32"/>
        </w:rPr>
        <w:t>；其他收入156.33万元，占18.75%</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三、支出决算情况说明</w:t>
      </w:r>
    </w:p>
    <w:p w:rsidR="00DB1E76" w:rsidRDefault="00DB1E76" w:rsidP="00DB1E76">
      <w:pPr>
        <w:pStyle w:val="Default"/>
        <w:ind w:firstLineChars="200" w:firstLine="640"/>
        <w:rPr>
          <w:rFonts w:ascii="仿宋" w:eastAsia="仿宋" w:hAnsi="仿宋"/>
          <w:sz w:val="32"/>
          <w:szCs w:val="32"/>
        </w:rPr>
      </w:pPr>
      <w:r>
        <w:rPr>
          <w:rFonts w:ascii="仿宋" w:eastAsia="仿宋" w:hAnsi="仿宋" w:hint="eastAsia"/>
          <w:sz w:val="32"/>
          <w:szCs w:val="32"/>
        </w:rPr>
        <w:t>本年支出合计918.14万元，其中：基本支出879.21万元，占96</w:t>
      </w:r>
      <w:r>
        <w:rPr>
          <w:rFonts w:ascii="仿宋" w:eastAsia="仿宋" w:hAnsi="仿宋"/>
          <w:sz w:val="32"/>
          <w:szCs w:val="32"/>
        </w:rPr>
        <w:t>%</w:t>
      </w:r>
      <w:r>
        <w:rPr>
          <w:rFonts w:ascii="仿宋" w:eastAsia="仿宋" w:hAnsi="仿宋" w:hint="eastAsia"/>
          <w:sz w:val="32"/>
          <w:szCs w:val="32"/>
        </w:rPr>
        <w:t>；项目支出38.93万元，占4</w:t>
      </w:r>
      <w:r>
        <w:rPr>
          <w:rFonts w:ascii="仿宋" w:eastAsia="仿宋" w:hAnsi="仿宋"/>
          <w:sz w:val="32"/>
          <w:szCs w:val="32"/>
        </w:rPr>
        <w:t>%</w:t>
      </w:r>
      <w:r>
        <w:rPr>
          <w:rFonts w:ascii="仿宋" w:eastAsia="仿宋" w:hAnsi="仿宋" w:hint="eastAsia"/>
          <w:sz w:val="32"/>
          <w:szCs w:val="32"/>
        </w:rPr>
        <w:t>。</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四、财政拨款收入支出决算总体情况说明</w:t>
      </w:r>
    </w:p>
    <w:p w:rsidR="00DB1E76" w:rsidRDefault="00DB1E76" w:rsidP="00DB1E76">
      <w:pPr>
        <w:pStyle w:val="Defaul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年度财政拨款收入总计307.18万元。与</w:t>
      </w:r>
      <w:r>
        <w:rPr>
          <w:rFonts w:ascii="仿宋" w:eastAsia="仿宋" w:hAnsi="仿宋"/>
          <w:sz w:val="32"/>
          <w:szCs w:val="32"/>
        </w:rPr>
        <w:t>2017</w:t>
      </w:r>
      <w:r>
        <w:rPr>
          <w:rFonts w:ascii="仿宋" w:eastAsia="仿宋" w:hAnsi="仿宋" w:hint="eastAsia"/>
          <w:sz w:val="32"/>
          <w:szCs w:val="32"/>
        </w:rPr>
        <w:t>年相比，增加7.5万元，增长2.50</w:t>
      </w:r>
      <w:r>
        <w:rPr>
          <w:rFonts w:ascii="仿宋" w:eastAsia="仿宋" w:hAnsi="仿宋"/>
          <w:sz w:val="32"/>
          <w:szCs w:val="32"/>
        </w:rPr>
        <w:t>%</w:t>
      </w:r>
      <w:r>
        <w:rPr>
          <w:rFonts w:ascii="仿宋" w:eastAsia="仿宋" w:hAnsi="仿宋" w:hint="eastAsia"/>
          <w:sz w:val="32"/>
          <w:szCs w:val="32"/>
        </w:rPr>
        <w:t>，主要是因为本年工资、津贴增加；</w:t>
      </w:r>
      <w:r>
        <w:rPr>
          <w:rFonts w:ascii="仿宋" w:eastAsia="仿宋" w:hAnsi="仿宋"/>
          <w:sz w:val="32"/>
          <w:szCs w:val="32"/>
        </w:rPr>
        <w:t>2018</w:t>
      </w:r>
      <w:r>
        <w:rPr>
          <w:rFonts w:ascii="仿宋" w:eastAsia="仿宋" w:hAnsi="仿宋" w:hint="eastAsia"/>
          <w:sz w:val="32"/>
          <w:szCs w:val="32"/>
        </w:rPr>
        <w:t>年度支出总计387.02万元，与</w:t>
      </w:r>
      <w:r>
        <w:rPr>
          <w:rFonts w:ascii="仿宋" w:eastAsia="仿宋" w:hAnsi="仿宋"/>
          <w:sz w:val="32"/>
          <w:szCs w:val="32"/>
        </w:rPr>
        <w:t>2017</w:t>
      </w:r>
      <w:r>
        <w:rPr>
          <w:rFonts w:ascii="仿宋" w:eastAsia="仿宋" w:hAnsi="仿宋" w:hint="eastAsia"/>
          <w:sz w:val="32"/>
          <w:szCs w:val="32"/>
        </w:rPr>
        <w:t>年相比，增加31.07万元，增长8.7</w:t>
      </w:r>
      <w:r>
        <w:rPr>
          <w:rFonts w:ascii="仿宋" w:eastAsia="仿宋" w:hAnsi="仿宋"/>
          <w:sz w:val="32"/>
          <w:szCs w:val="32"/>
        </w:rPr>
        <w:t>%</w:t>
      </w:r>
      <w:r>
        <w:rPr>
          <w:rFonts w:ascii="仿宋" w:eastAsia="仿宋" w:hAnsi="仿宋" w:hint="eastAsia"/>
          <w:sz w:val="32"/>
          <w:szCs w:val="32"/>
        </w:rPr>
        <w:t>，主要是因为人员工资调增。</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五、一般公共预算财政拨款支出决算情况说明</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（一）财政拨款支出决算总体情况</w:t>
      </w:r>
    </w:p>
    <w:p w:rsidR="00DB1E76" w:rsidRDefault="00DB1E76" w:rsidP="00DB1E76">
      <w:pPr>
        <w:pStyle w:val="Defaul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年度财政拨款支出387.02万元，占本年支出合计的42.15</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2017</w:t>
      </w:r>
      <w:r>
        <w:rPr>
          <w:rFonts w:ascii="仿宋" w:eastAsia="仿宋" w:hAnsi="仿宋" w:hint="eastAsia"/>
          <w:sz w:val="32"/>
          <w:szCs w:val="32"/>
        </w:rPr>
        <w:t>年相比，增加31.07万元，增长8.7</w:t>
      </w:r>
      <w:r>
        <w:rPr>
          <w:rFonts w:ascii="仿宋" w:eastAsia="仿宋" w:hAnsi="仿宋"/>
          <w:sz w:val="32"/>
          <w:szCs w:val="32"/>
        </w:rPr>
        <w:t>%</w:t>
      </w:r>
      <w:r>
        <w:rPr>
          <w:rFonts w:ascii="仿宋" w:eastAsia="仿宋" w:hAnsi="仿宋" w:hint="eastAsia"/>
          <w:sz w:val="32"/>
          <w:szCs w:val="32"/>
        </w:rPr>
        <w:t>，主要是因为人员工资调增。</w:t>
      </w:r>
    </w:p>
    <w:p w:rsidR="00DB1E76" w:rsidRDefault="00DB1E76" w:rsidP="00DB1E76">
      <w:pPr>
        <w:pStyle w:val="Default"/>
        <w:ind w:firstLineChars="150" w:firstLine="482"/>
        <w:rPr>
          <w:rFonts w:ascii="仿宋" w:eastAsia="仿宋" w:hAnsi="仿宋"/>
          <w:b/>
          <w:bCs/>
          <w:sz w:val="32"/>
          <w:szCs w:val="32"/>
        </w:rPr>
      </w:pPr>
      <w:r>
        <w:rPr>
          <w:rFonts w:ascii="仿宋" w:eastAsia="仿宋" w:hAnsi="仿宋" w:hint="eastAsia"/>
          <w:b/>
          <w:bCs/>
          <w:sz w:val="32"/>
          <w:szCs w:val="32"/>
        </w:rPr>
        <w:t>（二）财政拨款支出决算结构情况</w:t>
      </w:r>
    </w:p>
    <w:p w:rsidR="00DB1E76" w:rsidRDefault="00DB1E76" w:rsidP="00DB1E76">
      <w:pPr>
        <w:pStyle w:val="Defaul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年度财政拨款支出387.02万元，主要用于以下方面：社会保障和就业支出7.22万元，占18.65</w:t>
      </w:r>
      <w:r>
        <w:rPr>
          <w:rFonts w:ascii="仿宋" w:eastAsia="仿宋" w:hAnsi="仿宋"/>
          <w:sz w:val="32"/>
          <w:szCs w:val="32"/>
        </w:rPr>
        <w:t>%;</w:t>
      </w:r>
      <w:r>
        <w:rPr>
          <w:rFonts w:ascii="仿宋" w:eastAsia="仿宋" w:hAnsi="仿宋" w:hint="eastAsia"/>
          <w:sz w:val="32"/>
          <w:szCs w:val="32"/>
        </w:rPr>
        <w:t>交通运输（类）支出379.80万元，占81.35</w:t>
      </w:r>
      <w:r>
        <w:rPr>
          <w:rFonts w:ascii="仿宋" w:eastAsia="仿宋" w:hAnsi="仿宋"/>
          <w:sz w:val="32"/>
          <w:szCs w:val="32"/>
        </w:rPr>
        <w:t>%</w:t>
      </w:r>
      <w:r>
        <w:rPr>
          <w:rFonts w:ascii="仿宋" w:eastAsia="仿宋" w:hAnsi="仿宋" w:hint="eastAsia"/>
          <w:sz w:val="32"/>
          <w:szCs w:val="32"/>
        </w:rPr>
        <w:t>。</w:t>
      </w:r>
    </w:p>
    <w:p w:rsidR="00DB1E76" w:rsidRDefault="00DB1E76" w:rsidP="00DB1E76">
      <w:pPr>
        <w:pStyle w:val="Default"/>
        <w:ind w:firstLineChars="250" w:firstLine="803"/>
        <w:rPr>
          <w:rFonts w:ascii="仿宋" w:eastAsia="仿宋" w:hAnsi="仿宋"/>
          <w:b/>
          <w:bCs/>
          <w:sz w:val="32"/>
          <w:szCs w:val="32"/>
        </w:rPr>
      </w:pPr>
      <w:r>
        <w:rPr>
          <w:rFonts w:ascii="仿宋" w:eastAsia="仿宋" w:hAnsi="仿宋" w:hint="eastAsia"/>
          <w:b/>
          <w:bCs/>
          <w:sz w:val="32"/>
          <w:szCs w:val="32"/>
        </w:rPr>
        <w:t>（三）财政拨款支出决算具体情况</w:t>
      </w:r>
    </w:p>
    <w:p w:rsidR="00DB1E76" w:rsidRDefault="00DB1E76" w:rsidP="00DB1E76">
      <w:pPr>
        <w:pStyle w:val="Default"/>
        <w:ind w:firstLineChars="250" w:firstLine="80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年度财政拨款支出年初预算数为702.90万元，支出决算数为387.02万元，完成年初预算的43.70</w:t>
      </w:r>
      <w:r>
        <w:rPr>
          <w:rFonts w:ascii="仿宋" w:eastAsia="仿宋" w:hAnsi="仿宋"/>
          <w:sz w:val="32"/>
          <w:szCs w:val="32"/>
        </w:rPr>
        <w:t>%</w:t>
      </w:r>
      <w:r>
        <w:rPr>
          <w:rFonts w:ascii="仿宋" w:eastAsia="仿宋" w:hAnsi="仿宋" w:hint="eastAsia"/>
          <w:sz w:val="32"/>
          <w:szCs w:val="32"/>
        </w:rPr>
        <w:t>，其中：</w:t>
      </w:r>
    </w:p>
    <w:p w:rsidR="00DB1E76" w:rsidRDefault="00DB1E76" w:rsidP="00DB1E76">
      <w:pPr>
        <w:pStyle w:val="Default"/>
        <w:ind w:firstLineChars="250" w:firstLine="8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、行政事业单位养老支出（类）行政单位离退休（款）机关事业单位基本养老保险缴费支出（项）。</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年初预算为80.60万元，支出决算为7.22万元，完成年初预算的8.95</w:t>
      </w:r>
      <w:r>
        <w:rPr>
          <w:rFonts w:ascii="仿宋" w:eastAsia="仿宋" w:hAnsi="仿宋"/>
          <w:sz w:val="32"/>
          <w:szCs w:val="32"/>
        </w:rPr>
        <w:t>%</w:t>
      </w:r>
      <w:r>
        <w:rPr>
          <w:rFonts w:ascii="仿宋" w:eastAsia="仿宋" w:hAnsi="仿宋" w:hint="eastAsia"/>
          <w:sz w:val="32"/>
          <w:szCs w:val="32"/>
        </w:rPr>
        <w:t>，决算数小于年初预算数的主要原因是：本</w:t>
      </w:r>
      <w:r>
        <w:rPr>
          <w:rFonts w:ascii="仿宋" w:eastAsia="仿宋" w:hAnsi="仿宋" w:hint="eastAsia"/>
          <w:sz w:val="32"/>
          <w:szCs w:val="32"/>
        </w:rPr>
        <w:lastRenderedPageBreak/>
        <w:t>年离退休人员工资由社保拨款。</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2、交通运输（类）公路水路运输（款）行政运行（项）。</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年初预算为0万元，支出决算为27.97万元，完成年初预算的100%，决算数大于年初预算数的主要原因是：各种奖励经费及工资、津贴支出增加。</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3、交通运输（类）公路水路运输（款）公路养护（项）。</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年初预算为0万元，支出决算为38.93万元，完成年初预算的100%，决算数大于年初预算数的主要原因是：本年科研专项工作经费开支增加。</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4、交通运输（类）公路水路运输（款）其他公路水路运输支出（项）</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年初预算为224.10万元，支出决算为312.89万元，完成年初预算的</w:t>
      </w:r>
      <w:r>
        <w:rPr>
          <w:rFonts w:ascii="仿宋" w:eastAsia="仿宋" w:hAnsi="仿宋"/>
          <w:sz w:val="32"/>
          <w:szCs w:val="32"/>
        </w:rPr>
        <w:t>100%</w:t>
      </w:r>
      <w:r>
        <w:rPr>
          <w:rFonts w:ascii="仿宋" w:eastAsia="仿宋" w:hAnsi="仿宋" w:hint="eastAsia"/>
          <w:sz w:val="32"/>
          <w:szCs w:val="32"/>
        </w:rPr>
        <w:t>,决算数大于年初预算数的主要原因是：各种奖励经费及工资、津贴支出增加。。</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六、一般公共预算财政拨款基本支出决算情况说明</w:t>
      </w:r>
    </w:p>
    <w:p w:rsidR="00DB1E76" w:rsidRDefault="00DB1E76" w:rsidP="00DB1E76">
      <w:pPr>
        <w:pStyle w:val="Defaul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年度财政拨款基本支出</w:t>
      </w:r>
      <w:r>
        <w:rPr>
          <w:rFonts w:ascii="仿宋" w:eastAsia="仿宋" w:hAnsi="仿宋"/>
          <w:sz w:val="32"/>
          <w:szCs w:val="32"/>
        </w:rPr>
        <w:t>34</w:t>
      </w:r>
      <w:r>
        <w:rPr>
          <w:rFonts w:ascii="仿宋" w:eastAsia="仿宋" w:hAnsi="仿宋" w:hint="eastAsia"/>
          <w:sz w:val="32"/>
          <w:szCs w:val="32"/>
        </w:rPr>
        <w:t>8.09万元，其中：人员经费294.04万元，占基本支出的84.47</w:t>
      </w:r>
      <w:r>
        <w:rPr>
          <w:rFonts w:ascii="仿宋" w:eastAsia="仿宋" w:hAnsi="仿宋"/>
          <w:sz w:val="32"/>
          <w:szCs w:val="32"/>
        </w:rPr>
        <w:t>%,</w:t>
      </w:r>
      <w:r>
        <w:rPr>
          <w:rFonts w:ascii="仿宋" w:eastAsia="仿宋" w:hAnsi="仿宋" w:hint="eastAsia"/>
          <w:sz w:val="32"/>
          <w:szCs w:val="32"/>
        </w:rPr>
        <w:t>主要包括基本工资、津贴补贴、奖金、机关事业单位基本养老保险缴费、职工基本医疗保险缴费、住房公积金、奖励金和其他对人和家庭补助支出；公用经费54.05万元，占基本支出的15.53</w:t>
      </w:r>
      <w:r>
        <w:rPr>
          <w:rFonts w:ascii="仿宋" w:eastAsia="仿宋" w:hAnsi="仿宋"/>
          <w:sz w:val="32"/>
          <w:szCs w:val="32"/>
        </w:rPr>
        <w:t>%</w:t>
      </w:r>
      <w:r>
        <w:rPr>
          <w:rFonts w:ascii="仿宋" w:eastAsia="仿宋" w:hAnsi="仿宋" w:hint="eastAsia"/>
          <w:sz w:val="32"/>
          <w:szCs w:val="32"/>
        </w:rPr>
        <w:t>，主要包括办公费、差旅费、工会经费、福利费、其他交通费用和其他商品和服务支出。</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七、一般公共预算财政拨款三公经费支出决算情况说明</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（一）“三公”经费财政拨款支出决算总体情况说明</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“三公”经费财政拨款支出预算为0万元，支出决算为0万元，完成预算的100</w:t>
      </w:r>
      <w:r>
        <w:rPr>
          <w:rFonts w:ascii="仿宋" w:eastAsia="仿宋" w:hAnsi="仿宋"/>
          <w:sz w:val="32"/>
          <w:szCs w:val="32"/>
        </w:rPr>
        <w:t>%</w:t>
      </w:r>
      <w:r>
        <w:rPr>
          <w:rFonts w:ascii="仿宋" w:eastAsia="仿宋" w:hAnsi="仿宋" w:hint="eastAsia"/>
          <w:sz w:val="32"/>
          <w:szCs w:val="32"/>
        </w:rPr>
        <w:t>，其中：</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因公出国（境）费支出预算为0万元，支出决算为0万元。</w:t>
      </w:r>
    </w:p>
    <w:p w:rsidR="00DB1E76" w:rsidRDefault="00DB1E76" w:rsidP="00DB1E76">
      <w:pPr>
        <w:pStyle w:val="Default"/>
        <w:ind w:firstLineChars="250" w:firstLine="800"/>
        <w:rPr>
          <w:rFonts w:ascii="仿宋" w:eastAsia="仿宋" w:hAnsi="仿宋"/>
          <w:sz w:val="32"/>
          <w:szCs w:val="32"/>
        </w:rPr>
      </w:pPr>
      <w:r>
        <w:rPr>
          <w:rFonts w:ascii="仿宋" w:eastAsia="仿宋" w:hAnsi="仿宋" w:hint="eastAsia"/>
          <w:sz w:val="32"/>
          <w:szCs w:val="32"/>
        </w:rPr>
        <w:t>公务接待费支出预算为</w:t>
      </w:r>
      <w:r>
        <w:rPr>
          <w:rFonts w:ascii="仿宋" w:eastAsia="仿宋" w:hAnsi="仿宋"/>
          <w:sz w:val="32"/>
          <w:szCs w:val="32"/>
        </w:rPr>
        <w:t>0</w:t>
      </w:r>
      <w:r>
        <w:rPr>
          <w:rFonts w:ascii="仿宋" w:eastAsia="仿宋" w:hAnsi="仿宋" w:hint="eastAsia"/>
          <w:sz w:val="32"/>
          <w:szCs w:val="32"/>
        </w:rPr>
        <w:t>万元，支出决算为0万元，完成预算的100</w:t>
      </w:r>
      <w:r>
        <w:rPr>
          <w:rFonts w:ascii="仿宋" w:eastAsia="仿宋" w:hAnsi="仿宋"/>
          <w:sz w:val="32"/>
          <w:szCs w:val="32"/>
        </w:rPr>
        <w:t>%</w:t>
      </w:r>
      <w:r>
        <w:rPr>
          <w:rFonts w:ascii="仿宋" w:eastAsia="仿宋" w:hAnsi="仿宋" w:hint="eastAsia"/>
          <w:sz w:val="32"/>
          <w:szCs w:val="32"/>
        </w:rPr>
        <w:t>。</w:t>
      </w:r>
    </w:p>
    <w:p w:rsidR="00DB1E76" w:rsidRDefault="00DB1E76" w:rsidP="00DB1E76">
      <w:pPr>
        <w:pStyle w:val="Default"/>
        <w:ind w:firstLineChars="200" w:firstLine="640"/>
        <w:rPr>
          <w:rFonts w:ascii="仿宋" w:eastAsia="仿宋" w:hAnsi="仿宋"/>
          <w:sz w:val="32"/>
          <w:szCs w:val="32"/>
        </w:rPr>
      </w:pPr>
      <w:r>
        <w:rPr>
          <w:rFonts w:ascii="仿宋" w:eastAsia="仿宋" w:hAnsi="仿宋" w:hint="eastAsia"/>
          <w:sz w:val="32"/>
          <w:szCs w:val="32"/>
        </w:rPr>
        <w:t>公务用车购置费及运行维护费支出预算为</w:t>
      </w:r>
      <w:r>
        <w:rPr>
          <w:rFonts w:ascii="仿宋" w:eastAsia="仿宋" w:hAnsi="仿宋"/>
          <w:sz w:val="32"/>
          <w:szCs w:val="32"/>
        </w:rPr>
        <w:t>0</w:t>
      </w:r>
      <w:r>
        <w:rPr>
          <w:rFonts w:ascii="仿宋" w:eastAsia="仿宋" w:hAnsi="仿宋" w:hint="eastAsia"/>
          <w:sz w:val="32"/>
          <w:szCs w:val="32"/>
        </w:rPr>
        <w:t>万元，支出决算为0万元，完成预算的100</w:t>
      </w:r>
      <w:r>
        <w:rPr>
          <w:rFonts w:ascii="仿宋" w:eastAsia="仿宋" w:hAnsi="仿宋"/>
          <w:sz w:val="32"/>
          <w:szCs w:val="32"/>
        </w:rPr>
        <w:t>%</w:t>
      </w:r>
      <w:r>
        <w:rPr>
          <w:rFonts w:ascii="仿宋" w:eastAsia="仿宋" w:hAnsi="仿宋" w:hint="eastAsia"/>
          <w:sz w:val="32"/>
          <w:szCs w:val="32"/>
        </w:rPr>
        <w:t>。</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（二）“三公”经费财政拨款支出决算具体情况说明</w:t>
      </w:r>
    </w:p>
    <w:p w:rsidR="00DB1E76" w:rsidRDefault="00DB1E76" w:rsidP="00DB1E76">
      <w:pPr>
        <w:pStyle w:val="Default"/>
        <w:ind w:firstLineChars="200" w:firstLine="640"/>
        <w:rPr>
          <w:rFonts w:ascii="仿宋" w:eastAsia="仿宋" w:hAnsi="仿宋"/>
          <w:sz w:val="32"/>
          <w:szCs w:val="32"/>
        </w:rPr>
      </w:pPr>
      <w:r>
        <w:rPr>
          <w:rFonts w:ascii="仿宋" w:eastAsia="仿宋" w:hAnsi="仿宋"/>
          <w:sz w:val="32"/>
          <w:szCs w:val="32"/>
        </w:rPr>
        <w:lastRenderedPageBreak/>
        <w:t>2018</w:t>
      </w:r>
      <w:r>
        <w:rPr>
          <w:rFonts w:ascii="仿宋" w:eastAsia="仿宋" w:hAnsi="仿宋" w:hint="eastAsia"/>
          <w:sz w:val="32"/>
          <w:szCs w:val="32"/>
        </w:rPr>
        <w:t>年度“三公”经费财政拨款支出决算中，公务接待费支出决算0万元，占0%；因公出国（境）费支出决算0万元</w:t>
      </w:r>
      <w:r>
        <w:rPr>
          <w:rFonts w:ascii="仿宋" w:eastAsia="仿宋" w:hAnsi="仿宋"/>
          <w:sz w:val="32"/>
          <w:szCs w:val="32"/>
        </w:rPr>
        <w:t>,</w:t>
      </w:r>
      <w:r>
        <w:rPr>
          <w:rFonts w:ascii="仿宋" w:eastAsia="仿宋" w:hAnsi="仿宋" w:hint="eastAsia"/>
          <w:sz w:val="32"/>
          <w:szCs w:val="32"/>
        </w:rPr>
        <w:t>占0</w:t>
      </w:r>
      <w:r>
        <w:rPr>
          <w:rFonts w:ascii="仿宋" w:eastAsia="仿宋" w:hAnsi="仿宋"/>
          <w:sz w:val="32"/>
          <w:szCs w:val="32"/>
        </w:rPr>
        <w:t>%</w:t>
      </w:r>
      <w:r>
        <w:rPr>
          <w:rFonts w:ascii="仿宋" w:eastAsia="仿宋" w:hAnsi="仿宋" w:hint="eastAsia"/>
          <w:sz w:val="32"/>
          <w:szCs w:val="32"/>
        </w:rPr>
        <w:t>；公务用车购置费及运行维护费支出决算0万元，占0</w:t>
      </w:r>
      <w:r>
        <w:rPr>
          <w:rFonts w:ascii="仿宋" w:eastAsia="仿宋" w:hAnsi="仿宋"/>
          <w:sz w:val="32"/>
          <w:szCs w:val="32"/>
        </w:rPr>
        <w:t>%</w:t>
      </w:r>
      <w:r>
        <w:rPr>
          <w:rFonts w:ascii="仿宋" w:eastAsia="仿宋" w:hAnsi="仿宋" w:hint="eastAsia"/>
          <w:sz w:val="32"/>
          <w:szCs w:val="32"/>
        </w:rPr>
        <w:t>。其中：</w:t>
      </w:r>
    </w:p>
    <w:p w:rsidR="00DB1E76" w:rsidRDefault="00DB1E76" w:rsidP="00DB1E76">
      <w:pPr>
        <w:pStyle w:val="Defaul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、因公出国（境）费支出决算为0万元，全年安排因公出国（境）团组</w:t>
      </w:r>
      <w:r>
        <w:rPr>
          <w:rFonts w:ascii="仿宋" w:eastAsia="仿宋" w:hAnsi="仿宋"/>
          <w:sz w:val="32"/>
          <w:szCs w:val="32"/>
        </w:rPr>
        <w:t>0</w:t>
      </w:r>
      <w:r>
        <w:rPr>
          <w:rFonts w:ascii="仿宋" w:eastAsia="仿宋" w:hAnsi="仿宋" w:hint="eastAsia"/>
          <w:sz w:val="32"/>
          <w:szCs w:val="32"/>
        </w:rPr>
        <w:t>个，累计0人次。</w:t>
      </w:r>
    </w:p>
    <w:p w:rsidR="00DB1E76" w:rsidRDefault="00DB1E76" w:rsidP="00DB1E76">
      <w:pPr>
        <w:pStyle w:val="Default"/>
        <w:ind w:firstLineChars="250" w:firstLine="8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、公务接待费支出决算为0万元，全年共接待来访团组0批次、来宾</w:t>
      </w:r>
      <w:r>
        <w:rPr>
          <w:rFonts w:ascii="仿宋" w:eastAsia="仿宋" w:hAnsi="仿宋"/>
          <w:sz w:val="32"/>
          <w:szCs w:val="32"/>
        </w:rPr>
        <w:t>0</w:t>
      </w:r>
      <w:r>
        <w:rPr>
          <w:rFonts w:ascii="仿宋" w:eastAsia="仿宋" w:hAnsi="仿宋" w:hint="eastAsia"/>
          <w:sz w:val="32"/>
          <w:szCs w:val="32"/>
        </w:rPr>
        <w:t>人次。</w:t>
      </w:r>
    </w:p>
    <w:p w:rsidR="00DB1E76" w:rsidRDefault="00DB1E76" w:rsidP="00DB1E76">
      <w:pPr>
        <w:autoSpaceDN w:val="0"/>
        <w:ind w:firstLineChars="250" w:firstLine="800"/>
        <w:rPr>
          <w:rFonts w:ascii="仿宋" w:eastAsia="仿宋" w:hAnsi="仿宋" w:cs="黑体"/>
          <w:color w:val="000000"/>
          <w:kern w:val="0"/>
          <w:sz w:val="32"/>
          <w:szCs w:val="32"/>
        </w:rPr>
      </w:pPr>
      <w:r>
        <w:rPr>
          <w:rFonts w:ascii="仿宋" w:eastAsia="仿宋" w:hAnsi="仿宋"/>
          <w:sz w:val="32"/>
          <w:szCs w:val="32"/>
        </w:rPr>
        <w:t>3</w:t>
      </w:r>
      <w:r>
        <w:rPr>
          <w:rFonts w:ascii="仿宋" w:eastAsia="仿宋" w:hAnsi="仿宋" w:hint="eastAsia"/>
          <w:sz w:val="32"/>
          <w:szCs w:val="32"/>
        </w:rPr>
        <w:t>、公务用车购置费及运行维护费支出决算为0万元。</w:t>
      </w:r>
      <w:bookmarkStart w:id="2" w:name="_GoBack"/>
      <w:bookmarkEnd w:id="2"/>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八、政府性基金预算收入支出决算情况</w:t>
      </w:r>
    </w:p>
    <w:p w:rsidR="00DB1E76" w:rsidRDefault="00DB1E76" w:rsidP="00DB1E76">
      <w:pPr>
        <w:pStyle w:val="Defaul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本单位无</w:t>
      </w:r>
      <w:r>
        <w:rPr>
          <w:rFonts w:ascii="仿宋" w:eastAsia="仿宋" w:hAnsi="仿宋"/>
          <w:sz w:val="32"/>
          <w:szCs w:val="32"/>
        </w:rPr>
        <w:t>2018</w:t>
      </w:r>
      <w:r>
        <w:rPr>
          <w:rFonts w:ascii="仿宋" w:eastAsia="仿宋" w:hAnsi="仿宋" w:hint="eastAsia"/>
          <w:sz w:val="32"/>
          <w:szCs w:val="32"/>
        </w:rPr>
        <w:t>年度政府性基金预算财政拨款收支。</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九、关于</w:t>
      </w:r>
      <w:r>
        <w:rPr>
          <w:rFonts w:ascii="仿宋" w:eastAsia="仿宋" w:hAnsi="仿宋"/>
          <w:b/>
          <w:bCs/>
          <w:sz w:val="32"/>
          <w:szCs w:val="32"/>
        </w:rPr>
        <w:t>2018</w:t>
      </w:r>
      <w:r>
        <w:rPr>
          <w:rFonts w:ascii="仿宋" w:eastAsia="仿宋" w:hAnsi="仿宋" w:hint="eastAsia"/>
          <w:b/>
          <w:bCs/>
          <w:sz w:val="32"/>
          <w:szCs w:val="32"/>
        </w:rPr>
        <w:t>年度预算绩效情况说明</w:t>
      </w:r>
    </w:p>
    <w:p w:rsidR="00DB1E76" w:rsidRDefault="00DB1E76" w:rsidP="00DB1E76">
      <w:pPr>
        <w:spacing w:line="58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根据评价指标体系测算，本单位部门整体支出绩效评价得分是：</w:t>
      </w:r>
      <w:r>
        <w:rPr>
          <w:rFonts w:ascii="仿宋" w:eastAsia="仿宋" w:hAnsi="仿宋" w:cs="Arial" w:hint="eastAsia"/>
          <w:color w:val="000000"/>
          <w:kern w:val="0"/>
          <w:sz w:val="32"/>
          <w:szCs w:val="32"/>
          <w:shd w:val="clear" w:color="auto" w:fill="FFFFFF"/>
        </w:rPr>
        <w:t>投入绩效为13分，过程绩效为59分，产出及效率绩效为26分，总绩效为98分。评价结果等次为“优”。</w:t>
      </w:r>
      <w:r>
        <w:rPr>
          <w:rFonts w:ascii="仿宋" w:eastAsia="仿宋" w:hAnsi="仿宋" w:cs="Arial"/>
          <w:color w:val="000000"/>
          <w:kern w:val="0"/>
          <w:sz w:val="32"/>
          <w:szCs w:val="32"/>
          <w:shd w:val="clear" w:color="auto" w:fill="FFFFFF"/>
        </w:rPr>
        <w:t>2018</w:t>
      </w:r>
      <w:r>
        <w:rPr>
          <w:rFonts w:ascii="仿宋" w:eastAsia="仿宋" w:hAnsi="仿宋" w:cs="Arial" w:hint="eastAsia"/>
          <w:color w:val="000000"/>
          <w:kern w:val="0"/>
          <w:sz w:val="32"/>
          <w:szCs w:val="32"/>
          <w:shd w:val="clear" w:color="auto" w:fill="FFFFFF"/>
        </w:rPr>
        <w:t>年我单位无专项预算绩效评价。</w:t>
      </w:r>
      <w:r>
        <w:rPr>
          <w:rFonts w:ascii="仿宋" w:eastAsia="仿宋" w:hAnsi="仿宋" w:hint="eastAsia"/>
          <w:sz w:val="32"/>
          <w:szCs w:val="32"/>
          <w:shd w:val="clear" w:color="auto" w:fill="FFFFFF"/>
        </w:rPr>
        <w:t>根据财政局统一要求在财政局网站上统一公开。</w:t>
      </w:r>
    </w:p>
    <w:p w:rsidR="00DB1E76" w:rsidRDefault="00DB1E76" w:rsidP="00DB1E76">
      <w:pPr>
        <w:pStyle w:val="Default"/>
        <w:ind w:firstLineChars="200" w:firstLine="643"/>
        <w:rPr>
          <w:rFonts w:ascii="仿宋" w:eastAsia="仿宋" w:hAnsi="仿宋"/>
          <w:b/>
          <w:bCs/>
          <w:sz w:val="32"/>
          <w:szCs w:val="32"/>
        </w:rPr>
      </w:pPr>
      <w:r>
        <w:rPr>
          <w:rFonts w:ascii="仿宋" w:eastAsia="仿宋" w:hAnsi="仿宋" w:hint="eastAsia"/>
          <w:b/>
          <w:bCs/>
          <w:sz w:val="32"/>
          <w:szCs w:val="32"/>
        </w:rPr>
        <w:t>十、其他重要事项情况说明</w:t>
      </w:r>
    </w:p>
    <w:p w:rsidR="00DB1E76" w:rsidRDefault="00DB1E76" w:rsidP="00DB1E76">
      <w:pPr>
        <w:autoSpaceDN w:val="0"/>
        <w:ind w:firstLineChars="150" w:firstLine="482"/>
        <w:rPr>
          <w:rFonts w:ascii="仿宋" w:eastAsia="仿宋" w:hAnsi="仿宋" w:cs="黑体"/>
          <w:b/>
          <w:bCs/>
          <w:color w:val="000000"/>
          <w:kern w:val="0"/>
          <w:sz w:val="32"/>
          <w:szCs w:val="32"/>
        </w:rPr>
      </w:pPr>
      <w:r>
        <w:rPr>
          <w:rFonts w:ascii="仿宋" w:eastAsia="仿宋" w:hAnsi="仿宋" w:cs="黑体" w:hint="eastAsia"/>
          <w:b/>
          <w:bCs/>
          <w:color w:val="000000"/>
          <w:kern w:val="0"/>
          <w:sz w:val="32"/>
          <w:szCs w:val="32"/>
        </w:rPr>
        <w:t>（一）机关运行经费支出情况</w:t>
      </w:r>
    </w:p>
    <w:p w:rsidR="00DB1E76" w:rsidRDefault="00DB1E76" w:rsidP="00DB1E76">
      <w:pPr>
        <w:autoSpaceDN w:val="0"/>
        <w:ind w:firstLineChars="200" w:firstLine="640"/>
        <w:rPr>
          <w:rFonts w:ascii="仿宋" w:eastAsia="仿宋" w:hAnsi="仿宋" w:cs="黑体"/>
          <w:color w:val="000000"/>
          <w:kern w:val="0"/>
          <w:sz w:val="32"/>
          <w:szCs w:val="32"/>
        </w:rPr>
      </w:pPr>
      <w:r>
        <w:rPr>
          <w:rFonts w:ascii="仿宋" w:eastAsia="仿宋" w:hAnsi="仿宋" w:cs="黑体" w:hint="eastAsia"/>
          <w:color w:val="000000"/>
          <w:kern w:val="0"/>
          <w:sz w:val="32"/>
          <w:szCs w:val="32"/>
        </w:rPr>
        <w:t>本部门</w:t>
      </w:r>
      <w:r>
        <w:rPr>
          <w:rFonts w:ascii="仿宋" w:eastAsia="仿宋" w:hAnsi="仿宋" w:cs="黑体"/>
          <w:color w:val="000000"/>
          <w:kern w:val="0"/>
          <w:sz w:val="32"/>
          <w:szCs w:val="32"/>
        </w:rPr>
        <w:t>2018</w:t>
      </w:r>
      <w:r>
        <w:rPr>
          <w:rFonts w:ascii="仿宋" w:eastAsia="仿宋" w:hAnsi="仿宋" w:cs="黑体" w:hint="eastAsia"/>
          <w:color w:val="000000"/>
          <w:kern w:val="0"/>
          <w:sz w:val="32"/>
          <w:szCs w:val="32"/>
        </w:rPr>
        <w:t>年度机关运行经费支出0万元，我单位为差额拨款事业单位。</w:t>
      </w:r>
    </w:p>
    <w:p w:rsidR="00DB1E76" w:rsidRDefault="00DB1E76" w:rsidP="00DB1E76">
      <w:pPr>
        <w:autoSpaceDN w:val="0"/>
        <w:ind w:firstLineChars="200" w:firstLine="643"/>
        <w:rPr>
          <w:rFonts w:ascii="仿宋" w:eastAsia="仿宋" w:hAnsi="仿宋" w:cs="黑体"/>
          <w:b/>
          <w:bCs/>
          <w:color w:val="000000"/>
          <w:kern w:val="0"/>
          <w:sz w:val="32"/>
          <w:szCs w:val="32"/>
        </w:rPr>
      </w:pPr>
      <w:r>
        <w:rPr>
          <w:rFonts w:ascii="仿宋" w:eastAsia="仿宋" w:hAnsi="仿宋" w:cs="黑体" w:hint="eastAsia"/>
          <w:b/>
          <w:bCs/>
          <w:color w:val="000000"/>
          <w:kern w:val="0"/>
          <w:sz w:val="32"/>
          <w:szCs w:val="32"/>
        </w:rPr>
        <w:t>（二）一般性支出情况</w:t>
      </w:r>
    </w:p>
    <w:p w:rsidR="00DB1E76" w:rsidRDefault="00DB1E76" w:rsidP="00DB1E76">
      <w:pPr>
        <w:autoSpaceDN w:val="0"/>
        <w:ind w:firstLineChars="200" w:firstLine="640"/>
        <w:rPr>
          <w:rFonts w:ascii="仿宋" w:eastAsia="仿宋" w:hAnsi="仿宋" w:cs="黑体"/>
          <w:color w:val="000000"/>
          <w:kern w:val="0"/>
          <w:sz w:val="32"/>
          <w:szCs w:val="32"/>
        </w:rPr>
      </w:pPr>
      <w:r>
        <w:rPr>
          <w:rFonts w:ascii="仿宋" w:eastAsia="仿宋" w:hAnsi="仿宋" w:cs="黑体"/>
          <w:color w:val="000000"/>
          <w:kern w:val="0"/>
          <w:sz w:val="32"/>
          <w:szCs w:val="32"/>
        </w:rPr>
        <w:t>2018</w:t>
      </w:r>
      <w:r>
        <w:rPr>
          <w:rFonts w:ascii="仿宋" w:eastAsia="仿宋" w:hAnsi="仿宋" w:cs="黑体" w:hint="eastAsia"/>
          <w:color w:val="000000"/>
          <w:kern w:val="0"/>
          <w:sz w:val="32"/>
          <w:szCs w:val="32"/>
        </w:rPr>
        <w:t>年本部门开支会议费0.40万元，用于召开部门工作会议，人数3</w:t>
      </w:r>
      <w:r>
        <w:rPr>
          <w:rFonts w:ascii="仿宋" w:eastAsia="仿宋" w:hAnsi="仿宋" w:cs="黑体"/>
          <w:color w:val="000000"/>
          <w:kern w:val="0"/>
          <w:sz w:val="32"/>
          <w:szCs w:val="32"/>
        </w:rPr>
        <w:t>0</w:t>
      </w:r>
      <w:r>
        <w:rPr>
          <w:rFonts w:ascii="仿宋" w:eastAsia="仿宋" w:hAnsi="仿宋" w:cs="黑体" w:hint="eastAsia"/>
          <w:color w:val="000000"/>
          <w:kern w:val="0"/>
          <w:sz w:val="32"/>
          <w:szCs w:val="32"/>
        </w:rPr>
        <w:t>人次，内容为安排部署交通设计工作等。（注：部门工作会议经费预算情况：人数3</w:t>
      </w:r>
      <w:r>
        <w:rPr>
          <w:rFonts w:ascii="仿宋" w:eastAsia="仿宋" w:hAnsi="仿宋" w:cs="黑体"/>
          <w:color w:val="000000"/>
          <w:kern w:val="0"/>
          <w:sz w:val="32"/>
          <w:szCs w:val="32"/>
        </w:rPr>
        <w:t>0</w:t>
      </w:r>
      <w:r>
        <w:rPr>
          <w:rFonts w:ascii="仿宋" w:eastAsia="仿宋" w:hAnsi="仿宋" w:cs="黑体" w:hint="eastAsia"/>
          <w:color w:val="000000"/>
          <w:kern w:val="0"/>
          <w:sz w:val="32"/>
          <w:szCs w:val="32"/>
        </w:rPr>
        <w:t>人，住宿费：</w:t>
      </w:r>
      <w:r>
        <w:rPr>
          <w:rFonts w:ascii="仿宋" w:eastAsia="仿宋" w:hAnsi="仿宋" w:cs="黑体"/>
          <w:color w:val="000000"/>
          <w:kern w:val="0"/>
          <w:sz w:val="32"/>
          <w:szCs w:val="32"/>
        </w:rPr>
        <w:t>0.69</w:t>
      </w:r>
      <w:r>
        <w:rPr>
          <w:rFonts w:ascii="仿宋" w:eastAsia="仿宋" w:hAnsi="仿宋" w:cs="黑体" w:hint="eastAsia"/>
          <w:color w:val="000000"/>
          <w:kern w:val="0"/>
          <w:sz w:val="32"/>
          <w:szCs w:val="32"/>
        </w:rPr>
        <w:t>万元，餐费：</w:t>
      </w:r>
      <w:r>
        <w:rPr>
          <w:rFonts w:ascii="仿宋" w:eastAsia="仿宋" w:hAnsi="仿宋" w:cs="黑体"/>
          <w:color w:val="000000"/>
          <w:kern w:val="0"/>
          <w:sz w:val="32"/>
          <w:szCs w:val="32"/>
        </w:rPr>
        <w:t>0.30</w:t>
      </w:r>
      <w:r>
        <w:rPr>
          <w:rFonts w:ascii="仿宋" w:eastAsia="仿宋" w:hAnsi="仿宋" w:cs="黑体" w:hint="eastAsia"/>
          <w:color w:val="000000"/>
          <w:kern w:val="0"/>
          <w:sz w:val="32"/>
          <w:szCs w:val="32"/>
        </w:rPr>
        <w:t>万元，杂费：</w:t>
      </w:r>
      <w:r>
        <w:rPr>
          <w:rFonts w:ascii="仿宋" w:eastAsia="仿宋" w:hAnsi="仿宋" w:cs="黑体"/>
          <w:color w:val="000000"/>
          <w:kern w:val="0"/>
          <w:sz w:val="32"/>
          <w:szCs w:val="32"/>
        </w:rPr>
        <w:t>0.15</w:t>
      </w:r>
      <w:r>
        <w:rPr>
          <w:rFonts w:ascii="仿宋" w:eastAsia="仿宋" w:hAnsi="仿宋" w:cs="黑体" w:hint="eastAsia"/>
          <w:color w:val="000000"/>
          <w:kern w:val="0"/>
          <w:sz w:val="32"/>
          <w:szCs w:val="32"/>
        </w:rPr>
        <w:t>万元，合计</w:t>
      </w:r>
      <w:r>
        <w:rPr>
          <w:rFonts w:ascii="仿宋" w:eastAsia="仿宋" w:hAnsi="仿宋" w:cs="黑体"/>
          <w:color w:val="000000"/>
          <w:kern w:val="0"/>
          <w:sz w:val="32"/>
          <w:szCs w:val="32"/>
        </w:rPr>
        <w:t>1.14</w:t>
      </w:r>
      <w:r>
        <w:rPr>
          <w:rFonts w:ascii="仿宋" w:eastAsia="仿宋" w:hAnsi="仿宋" w:cs="黑体" w:hint="eastAsia"/>
          <w:color w:val="000000"/>
          <w:kern w:val="0"/>
          <w:sz w:val="32"/>
          <w:szCs w:val="32"/>
        </w:rPr>
        <w:t>万元）</w:t>
      </w:r>
      <w:r>
        <w:rPr>
          <w:rFonts w:ascii="仿宋" w:eastAsia="仿宋" w:hAnsi="仿宋" w:cs="黑体"/>
          <w:color w:val="000000"/>
          <w:kern w:val="0"/>
          <w:sz w:val="32"/>
          <w:szCs w:val="32"/>
        </w:rPr>
        <w:t>2018</w:t>
      </w:r>
      <w:r>
        <w:rPr>
          <w:rFonts w:ascii="仿宋" w:eastAsia="仿宋" w:hAnsi="仿宋" w:cs="黑体" w:hint="eastAsia"/>
          <w:color w:val="000000"/>
          <w:kern w:val="0"/>
          <w:sz w:val="32"/>
          <w:szCs w:val="32"/>
        </w:rPr>
        <w:t>年本部门开支培训费0.76万元，用于参加</w:t>
      </w:r>
      <w:r>
        <w:rPr>
          <w:rFonts w:ascii="仿宋" w:eastAsia="仿宋" w:hAnsi="仿宋" w:hint="eastAsia"/>
          <w:sz w:val="32"/>
          <w:szCs w:val="32"/>
        </w:rPr>
        <w:t>应急救灾抢险、交通扶贫技术服务等业务培训。</w:t>
      </w:r>
    </w:p>
    <w:p w:rsidR="00DB1E76" w:rsidRDefault="00DB1E76" w:rsidP="00DB1E76">
      <w:pPr>
        <w:autoSpaceDN w:val="0"/>
        <w:ind w:firstLineChars="200" w:firstLine="643"/>
        <w:rPr>
          <w:rFonts w:ascii="仿宋" w:eastAsia="仿宋" w:hAnsi="仿宋" w:cs="黑体"/>
          <w:b/>
          <w:bCs/>
          <w:color w:val="000000"/>
          <w:kern w:val="0"/>
          <w:sz w:val="32"/>
          <w:szCs w:val="32"/>
        </w:rPr>
      </w:pPr>
      <w:r>
        <w:rPr>
          <w:rFonts w:ascii="仿宋" w:eastAsia="仿宋" w:hAnsi="仿宋" w:cs="黑体" w:hint="eastAsia"/>
          <w:b/>
          <w:bCs/>
          <w:color w:val="000000"/>
          <w:kern w:val="0"/>
          <w:sz w:val="32"/>
          <w:szCs w:val="32"/>
        </w:rPr>
        <w:t>（三）政府采购支出情况</w:t>
      </w:r>
    </w:p>
    <w:p w:rsidR="00DB1E76" w:rsidRDefault="00DB1E76" w:rsidP="00DB1E76">
      <w:pPr>
        <w:autoSpaceDN w:val="0"/>
        <w:ind w:firstLineChars="200" w:firstLine="640"/>
        <w:rPr>
          <w:rFonts w:ascii="仿宋" w:eastAsia="仿宋" w:hAnsi="仿宋" w:cs="黑体"/>
          <w:i/>
          <w:iCs/>
          <w:color w:val="FF0000"/>
          <w:kern w:val="0"/>
          <w:sz w:val="32"/>
          <w:szCs w:val="32"/>
        </w:rPr>
      </w:pPr>
      <w:r>
        <w:rPr>
          <w:rFonts w:ascii="仿宋" w:eastAsia="仿宋" w:hAnsi="仿宋" w:cs="黑体" w:hint="eastAsia"/>
          <w:color w:val="000000"/>
          <w:kern w:val="0"/>
          <w:sz w:val="32"/>
          <w:szCs w:val="32"/>
        </w:rPr>
        <w:t>本部门</w:t>
      </w:r>
      <w:r>
        <w:rPr>
          <w:rFonts w:ascii="仿宋" w:eastAsia="仿宋" w:hAnsi="仿宋" w:cs="黑体"/>
          <w:color w:val="000000"/>
          <w:kern w:val="0"/>
          <w:sz w:val="32"/>
          <w:szCs w:val="32"/>
        </w:rPr>
        <w:t>2018</w:t>
      </w:r>
      <w:r>
        <w:rPr>
          <w:rFonts w:ascii="仿宋" w:eastAsia="仿宋" w:hAnsi="仿宋" w:cs="黑体" w:hint="eastAsia"/>
          <w:color w:val="000000"/>
          <w:kern w:val="0"/>
          <w:sz w:val="32"/>
          <w:szCs w:val="32"/>
        </w:rPr>
        <w:t>年度政府采购支出总额56.90万元，其中：政府采购货物支出56.90万元。授予中小企业合同金额56.90</w:t>
      </w:r>
      <w:r>
        <w:rPr>
          <w:rFonts w:ascii="仿宋" w:eastAsia="仿宋" w:hAnsi="仿宋" w:cs="黑体" w:hint="eastAsia"/>
          <w:color w:val="000000"/>
          <w:kern w:val="0"/>
          <w:sz w:val="32"/>
          <w:szCs w:val="32"/>
        </w:rPr>
        <w:lastRenderedPageBreak/>
        <w:t>万元，占政府采购支出总额的</w:t>
      </w:r>
      <w:r>
        <w:rPr>
          <w:rFonts w:ascii="仿宋" w:eastAsia="仿宋" w:hAnsi="仿宋" w:cs="黑体"/>
          <w:color w:val="000000"/>
          <w:kern w:val="0"/>
          <w:sz w:val="32"/>
          <w:szCs w:val="32"/>
        </w:rPr>
        <w:t>100%</w:t>
      </w:r>
      <w:r>
        <w:rPr>
          <w:rFonts w:ascii="仿宋" w:eastAsia="仿宋" w:hAnsi="仿宋" w:cs="黑体" w:hint="eastAsia"/>
          <w:color w:val="000000"/>
          <w:kern w:val="0"/>
          <w:sz w:val="32"/>
          <w:szCs w:val="32"/>
        </w:rPr>
        <w:t>，其中，授予中小微企业合同金额56.90万元，占政府采购支出总额的</w:t>
      </w:r>
      <w:r>
        <w:rPr>
          <w:rFonts w:ascii="仿宋" w:eastAsia="仿宋" w:hAnsi="仿宋" w:cs="黑体"/>
          <w:color w:val="000000"/>
          <w:kern w:val="0"/>
          <w:sz w:val="32"/>
          <w:szCs w:val="32"/>
        </w:rPr>
        <w:t>100%</w:t>
      </w:r>
      <w:r>
        <w:rPr>
          <w:rFonts w:ascii="仿宋" w:eastAsia="仿宋" w:hAnsi="仿宋" w:cs="黑体" w:hint="eastAsia"/>
          <w:color w:val="000000"/>
          <w:kern w:val="0"/>
          <w:sz w:val="32"/>
          <w:szCs w:val="32"/>
        </w:rPr>
        <w:t>。</w:t>
      </w:r>
    </w:p>
    <w:p w:rsidR="00DB1E76" w:rsidRDefault="00DB1E76" w:rsidP="00DB1E76">
      <w:pPr>
        <w:autoSpaceDN w:val="0"/>
        <w:ind w:firstLineChars="150" w:firstLine="482"/>
        <w:rPr>
          <w:rFonts w:ascii="仿宋" w:eastAsia="仿宋" w:hAnsi="仿宋" w:cs="黑体"/>
          <w:b/>
          <w:bCs/>
          <w:color w:val="000000"/>
          <w:kern w:val="0"/>
          <w:sz w:val="32"/>
          <w:szCs w:val="32"/>
        </w:rPr>
      </w:pPr>
      <w:r>
        <w:rPr>
          <w:rFonts w:ascii="仿宋" w:eastAsia="仿宋" w:hAnsi="仿宋" w:cs="黑体" w:hint="eastAsia"/>
          <w:b/>
          <w:bCs/>
          <w:color w:val="000000"/>
          <w:kern w:val="0"/>
          <w:sz w:val="32"/>
          <w:szCs w:val="32"/>
        </w:rPr>
        <w:t>（四）国有资产占用情况</w:t>
      </w:r>
    </w:p>
    <w:p w:rsidR="00DB1E76" w:rsidRPr="00E774E4" w:rsidRDefault="00DB1E76" w:rsidP="00DB1E76">
      <w:pPr>
        <w:autoSpaceDN w:val="0"/>
        <w:ind w:firstLineChars="200" w:firstLine="640"/>
        <w:rPr>
          <w:rFonts w:ascii="仿宋" w:eastAsia="仿宋" w:hAnsi="仿宋" w:cs="黑体"/>
          <w:color w:val="000000"/>
          <w:kern w:val="0"/>
          <w:sz w:val="32"/>
          <w:szCs w:val="32"/>
        </w:rPr>
      </w:pPr>
      <w:r w:rsidRPr="00E774E4">
        <w:rPr>
          <w:rFonts w:ascii="仿宋" w:eastAsia="仿宋" w:hAnsi="仿宋" w:cs="黑体" w:hint="eastAsia"/>
          <w:color w:val="000000"/>
          <w:kern w:val="0"/>
          <w:sz w:val="32"/>
          <w:szCs w:val="32"/>
        </w:rPr>
        <w:t>截至</w:t>
      </w:r>
      <w:r w:rsidRPr="00E774E4">
        <w:rPr>
          <w:rFonts w:ascii="仿宋" w:eastAsia="仿宋" w:hAnsi="仿宋" w:cs="黑体"/>
          <w:color w:val="000000"/>
          <w:kern w:val="0"/>
          <w:sz w:val="32"/>
          <w:szCs w:val="32"/>
        </w:rPr>
        <w:t>2018</w:t>
      </w:r>
      <w:r w:rsidRPr="00E774E4">
        <w:rPr>
          <w:rFonts w:ascii="仿宋" w:eastAsia="仿宋" w:hAnsi="仿宋" w:cs="黑体" w:hint="eastAsia"/>
          <w:color w:val="000000"/>
          <w:kern w:val="0"/>
          <w:sz w:val="32"/>
          <w:szCs w:val="32"/>
        </w:rPr>
        <w:t>年</w:t>
      </w:r>
      <w:r w:rsidRPr="00E774E4">
        <w:rPr>
          <w:rFonts w:ascii="仿宋" w:eastAsia="仿宋" w:hAnsi="仿宋" w:cs="黑体"/>
          <w:color w:val="000000"/>
          <w:kern w:val="0"/>
          <w:sz w:val="32"/>
          <w:szCs w:val="32"/>
        </w:rPr>
        <w:t>12</w:t>
      </w:r>
      <w:r w:rsidRPr="00E774E4">
        <w:rPr>
          <w:rFonts w:ascii="仿宋" w:eastAsia="仿宋" w:hAnsi="仿宋" w:cs="黑体" w:hint="eastAsia"/>
          <w:color w:val="000000"/>
          <w:kern w:val="0"/>
          <w:sz w:val="32"/>
          <w:szCs w:val="32"/>
        </w:rPr>
        <w:t>月</w:t>
      </w:r>
      <w:r w:rsidRPr="00E774E4">
        <w:rPr>
          <w:rFonts w:ascii="仿宋" w:eastAsia="仿宋" w:hAnsi="仿宋" w:cs="黑体"/>
          <w:color w:val="000000"/>
          <w:kern w:val="0"/>
          <w:sz w:val="32"/>
          <w:szCs w:val="32"/>
        </w:rPr>
        <w:t>31</w:t>
      </w:r>
      <w:r w:rsidRPr="00E774E4">
        <w:rPr>
          <w:rFonts w:ascii="仿宋" w:eastAsia="仿宋" w:hAnsi="仿宋" w:cs="黑体" w:hint="eastAsia"/>
          <w:color w:val="000000"/>
          <w:kern w:val="0"/>
          <w:sz w:val="32"/>
          <w:szCs w:val="32"/>
        </w:rPr>
        <w:t>日，其中，本单位共有车辆</w:t>
      </w:r>
      <w:r>
        <w:rPr>
          <w:rFonts w:ascii="仿宋" w:eastAsia="仿宋" w:hAnsi="仿宋" w:cs="黑体" w:hint="eastAsia"/>
          <w:color w:val="000000"/>
          <w:kern w:val="0"/>
          <w:sz w:val="32"/>
          <w:szCs w:val="32"/>
        </w:rPr>
        <w:t>3</w:t>
      </w:r>
      <w:r w:rsidRPr="00E774E4">
        <w:rPr>
          <w:rFonts w:ascii="仿宋" w:eastAsia="仿宋" w:hAnsi="仿宋" w:cs="黑体" w:hint="eastAsia"/>
          <w:color w:val="000000"/>
          <w:kern w:val="0"/>
          <w:sz w:val="32"/>
          <w:szCs w:val="32"/>
        </w:rPr>
        <w:t>辆，其中，机要通信用车0辆、应急保障用车0辆、</w:t>
      </w:r>
      <w:r w:rsidRPr="00E774E4">
        <w:rPr>
          <w:rFonts w:ascii="仿宋" w:eastAsia="仿宋" w:hAnsi="仿宋" w:hint="eastAsia"/>
          <w:bCs/>
          <w:kern w:val="0"/>
          <w:sz w:val="32"/>
          <w:szCs w:val="32"/>
        </w:rPr>
        <w:t>执法执勤用车0辆，特种专业技术用车0辆，其他按照规定配备的公务用车</w:t>
      </w:r>
      <w:r>
        <w:rPr>
          <w:rFonts w:ascii="仿宋" w:eastAsia="仿宋" w:hAnsi="仿宋" w:hint="eastAsia"/>
          <w:bCs/>
          <w:kern w:val="0"/>
          <w:sz w:val="32"/>
          <w:szCs w:val="32"/>
        </w:rPr>
        <w:t>3</w:t>
      </w:r>
      <w:r w:rsidRPr="00E774E4">
        <w:rPr>
          <w:rFonts w:ascii="仿宋" w:eastAsia="仿宋" w:hAnsi="仿宋" w:hint="eastAsia"/>
          <w:bCs/>
          <w:kern w:val="0"/>
          <w:sz w:val="32"/>
          <w:szCs w:val="32"/>
        </w:rPr>
        <w:t>辆；</w:t>
      </w:r>
      <w:r w:rsidRPr="00E774E4">
        <w:rPr>
          <w:rFonts w:ascii="仿宋" w:eastAsia="仿宋" w:hAnsi="仿宋" w:cs="黑体" w:hint="eastAsia"/>
          <w:color w:val="000000"/>
          <w:kern w:val="0"/>
          <w:sz w:val="32"/>
          <w:szCs w:val="32"/>
        </w:rPr>
        <w:t>单位价值50万元以上通用设备0台（套）；单位价值100万元以上专用设备0台（套）。</w:t>
      </w:r>
    </w:p>
    <w:p w:rsidR="00DB1E76" w:rsidRDefault="00DB1E76" w:rsidP="00DB1E76">
      <w:pPr>
        <w:widowControl/>
        <w:autoSpaceDN w:val="0"/>
        <w:jc w:val="left"/>
        <w:rPr>
          <w:sz w:val="72"/>
          <w:szCs w:val="72"/>
        </w:rPr>
      </w:pPr>
      <w:r>
        <w:rPr>
          <w:rFonts w:ascii="宋体" w:hAnsi="宋体" w:cs="黑体"/>
          <w:color w:val="000000"/>
          <w:kern w:val="0"/>
          <w:sz w:val="32"/>
          <w:szCs w:val="32"/>
        </w:rPr>
        <w:t xml:space="preserve">       </w:t>
      </w:r>
      <w:r>
        <w:rPr>
          <w:rFonts w:ascii="宋体" w:cs="黑体"/>
          <w:color w:val="000000"/>
          <w:kern w:val="0"/>
          <w:sz w:val="32"/>
          <w:szCs w:val="32"/>
        </w:rPr>
        <w:br w:type="page"/>
      </w: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r>
        <w:rPr>
          <w:rFonts w:hint="eastAsia"/>
          <w:sz w:val="72"/>
          <w:szCs w:val="72"/>
        </w:rPr>
        <w:t>第四部分</w:t>
      </w:r>
    </w:p>
    <w:p w:rsidR="00DB1E76" w:rsidRDefault="00DB1E76" w:rsidP="00DB1E76">
      <w:pPr>
        <w:autoSpaceDN w:val="0"/>
        <w:jc w:val="center"/>
        <w:rPr>
          <w:rFonts w:ascii="黑体" w:eastAsia="黑体" w:cs="黑体"/>
          <w:color w:val="000000"/>
          <w:kern w:val="0"/>
          <w:sz w:val="70"/>
          <w:szCs w:val="70"/>
        </w:rPr>
      </w:pPr>
    </w:p>
    <w:p w:rsidR="00DB1E76" w:rsidRDefault="00DB1E76" w:rsidP="00DB1E76">
      <w:pPr>
        <w:autoSpaceDN w:val="0"/>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DB1E76" w:rsidRDefault="00DB1E76" w:rsidP="00DB1E76">
      <w:pPr>
        <w:widowControl/>
        <w:autoSpaceDN w:val="0"/>
        <w:jc w:val="left"/>
        <w:rPr>
          <w:rFonts w:ascii="黑体" w:eastAsia="黑体" w:cs="黑体"/>
          <w:color w:val="000000"/>
          <w:kern w:val="0"/>
          <w:sz w:val="70"/>
          <w:szCs w:val="70"/>
        </w:rPr>
      </w:pPr>
      <w:r>
        <w:rPr>
          <w:rFonts w:ascii="黑体" w:eastAsia="黑体" w:cs="黑体"/>
          <w:color w:val="000000"/>
          <w:kern w:val="0"/>
          <w:sz w:val="70"/>
          <w:szCs w:val="70"/>
        </w:rPr>
        <w:br w:type="page"/>
      </w:r>
    </w:p>
    <w:p w:rsidR="00DB1E76" w:rsidRDefault="00DB1E76" w:rsidP="00DB1E76">
      <w:pPr>
        <w:autoSpaceDN w:val="0"/>
        <w:ind w:firstLineChars="200" w:firstLine="640"/>
        <w:jc w:val="left"/>
        <w:rPr>
          <w:rFonts w:ascii="宋体" w:cs="黑体"/>
          <w:color w:val="000000"/>
          <w:kern w:val="0"/>
          <w:sz w:val="32"/>
          <w:szCs w:val="32"/>
        </w:rPr>
      </w:pPr>
    </w:p>
    <w:p w:rsidR="00DB1E76" w:rsidRDefault="00DB1E76" w:rsidP="00DB1E76">
      <w:pPr>
        <w:spacing w:line="58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DB1E76" w:rsidRDefault="00DB1E76" w:rsidP="00DB1E76">
      <w:pPr>
        <w:spacing w:line="580" w:lineRule="exact"/>
        <w:ind w:firstLineChars="200" w:firstLine="640"/>
        <w:rPr>
          <w:rFonts w:ascii="仿宋" w:eastAsia="仿宋" w:hAnsi="仿宋"/>
          <w:sz w:val="32"/>
          <w:szCs w:val="32"/>
        </w:rPr>
      </w:pPr>
      <w:r>
        <w:rPr>
          <w:rFonts w:ascii="仿宋" w:eastAsia="仿宋" w:hAnsi="仿宋" w:hint="eastAsia"/>
          <w:sz w:val="32"/>
          <w:szCs w:val="32"/>
        </w:rPr>
        <w:t>为保障行政单位（包括参照公务员法管理的事业单位）运行，用一般公共预算拨款安排用于购买货物和服务的各项资金，包括办公及印刷费、邮电费、差旅费、会议费、福利费、公务用车运行维护费以及其他费用。</w:t>
      </w:r>
    </w:p>
    <w:p w:rsidR="00DB1E76" w:rsidRDefault="00DB1E76" w:rsidP="00DB1E76">
      <w:pPr>
        <w:spacing w:line="580" w:lineRule="exact"/>
        <w:ind w:firstLineChars="200" w:firstLine="643"/>
        <w:rPr>
          <w:rFonts w:ascii="楷体" w:eastAsia="楷体" w:hAnsi="楷体"/>
          <w:b/>
          <w:sz w:val="32"/>
          <w:szCs w:val="32"/>
        </w:rPr>
      </w:pPr>
      <w:r>
        <w:rPr>
          <w:rFonts w:ascii="楷体" w:eastAsia="楷体" w:hAnsi="楷体" w:hint="eastAsia"/>
          <w:b/>
          <w:sz w:val="32"/>
          <w:szCs w:val="32"/>
        </w:rPr>
        <w:t>二、“三公”经费</w:t>
      </w:r>
    </w:p>
    <w:p w:rsidR="00DB1E76" w:rsidRDefault="00DB1E76" w:rsidP="00DB1E76">
      <w:pPr>
        <w:spacing w:line="580" w:lineRule="exact"/>
        <w:ind w:firstLineChars="200" w:firstLine="640"/>
        <w:rPr>
          <w:rFonts w:ascii="仿宋" w:eastAsia="仿宋" w:hAnsi="仿宋"/>
          <w:sz w:val="32"/>
          <w:szCs w:val="32"/>
        </w:rPr>
      </w:pPr>
      <w:r>
        <w:rPr>
          <w:rFonts w:ascii="仿宋" w:eastAsia="仿宋" w:hAnsi="仿宋" w:hint="eastAsia"/>
          <w:sz w:val="32"/>
          <w:szCs w:val="32"/>
        </w:rPr>
        <w:t>纳入州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DB1E76" w:rsidRDefault="00DB1E76" w:rsidP="00DB1E76">
      <w:pPr>
        <w:widowControl/>
        <w:autoSpaceDN w:val="0"/>
        <w:jc w:val="left"/>
        <w:rPr>
          <w:rFonts w:ascii="宋体"/>
          <w:i/>
          <w:iCs/>
          <w:color w:val="FF0000"/>
          <w:sz w:val="32"/>
          <w:szCs w:val="32"/>
        </w:rPr>
      </w:pPr>
      <w:r>
        <w:rPr>
          <w:rFonts w:ascii="宋体"/>
          <w:i/>
          <w:iCs/>
          <w:color w:val="FF0000"/>
          <w:sz w:val="32"/>
          <w:szCs w:val="32"/>
        </w:rPr>
        <w:br w:type="page"/>
      </w: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p>
    <w:p w:rsidR="00DB1E76" w:rsidRDefault="00DB1E76" w:rsidP="00DB1E76">
      <w:pPr>
        <w:pStyle w:val="Default"/>
        <w:jc w:val="center"/>
        <w:rPr>
          <w:sz w:val="72"/>
          <w:szCs w:val="72"/>
        </w:rPr>
      </w:pPr>
      <w:r>
        <w:rPr>
          <w:rFonts w:hint="eastAsia"/>
          <w:sz w:val="72"/>
          <w:szCs w:val="72"/>
        </w:rPr>
        <w:t>第五部分</w:t>
      </w:r>
    </w:p>
    <w:p w:rsidR="00DB1E76" w:rsidRDefault="00DB1E76" w:rsidP="00DB1E76">
      <w:pPr>
        <w:autoSpaceDN w:val="0"/>
        <w:jc w:val="center"/>
        <w:rPr>
          <w:rFonts w:ascii="黑体" w:eastAsia="黑体" w:cs="黑体"/>
          <w:color w:val="000000"/>
          <w:kern w:val="0"/>
          <w:sz w:val="70"/>
          <w:szCs w:val="70"/>
        </w:rPr>
      </w:pPr>
    </w:p>
    <w:p w:rsidR="00DB1E76" w:rsidRDefault="00DB1E76" w:rsidP="00DB1E76">
      <w:pPr>
        <w:autoSpaceDN w:val="0"/>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DB1E76" w:rsidRDefault="00DB1E76" w:rsidP="00DB1E76">
      <w:pPr>
        <w:autoSpaceDN w:val="0"/>
        <w:jc w:val="center"/>
        <w:rPr>
          <w:rFonts w:ascii="黑体" w:eastAsia="黑体" w:cs="黑体"/>
          <w:color w:val="000000"/>
          <w:kern w:val="0"/>
          <w:sz w:val="70"/>
          <w:szCs w:val="70"/>
        </w:rPr>
      </w:pPr>
    </w:p>
    <w:p w:rsidR="00DB1E76" w:rsidRDefault="00DB1E76" w:rsidP="00DB1E76">
      <w:pPr>
        <w:autoSpaceDN w:val="0"/>
        <w:jc w:val="center"/>
        <w:rPr>
          <w:rFonts w:ascii="黑体" w:eastAsia="黑体" w:cs="黑体"/>
          <w:color w:val="000000"/>
          <w:kern w:val="0"/>
          <w:sz w:val="70"/>
          <w:szCs w:val="70"/>
        </w:rPr>
      </w:pPr>
    </w:p>
    <w:p w:rsidR="00DB1E76" w:rsidRDefault="00DB1E76" w:rsidP="00DB1E76">
      <w:pPr>
        <w:autoSpaceDN w:val="0"/>
        <w:jc w:val="center"/>
        <w:rPr>
          <w:rFonts w:ascii="黑体" w:eastAsia="黑体" w:cs="黑体"/>
          <w:color w:val="000000"/>
          <w:kern w:val="0"/>
          <w:sz w:val="70"/>
          <w:szCs w:val="70"/>
        </w:rPr>
      </w:pPr>
    </w:p>
    <w:p w:rsidR="00DB1E76" w:rsidRDefault="00DB1E76" w:rsidP="00DB1E76">
      <w:pPr>
        <w:autoSpaceDN w:val="0"/>
        <w:jc w:val="center"/>
        <w:rPr>
          <w:rFonts w:ascii="黑体" w:eastAsia="黑体" w:cs="黑体"/>
          <w:color w:val="000000"/>
          <w:kern w:val="0"/>
          <w:sz w:val="70"/>
          <w:szCs w:val="70"/>
        </w:rPr>
      </w:pPr>
    </w:p>
    <w:p w:rsidR="00DB1E76" w:rsidRDefault="00DB1E76" w:rsidP="00DB1E76">
      <w:pPr>
        <w:autoSpaceDN w:val="0"/>
        <w:jc w:val="center"/>
        <w:rPr>
          <w:rFonts w:ascii="黑体" w:eastAsia="黑体" w:cs="黑体"/>
          <w:color w:val="000000"/>
          <w:kern w:val="0"/>
          <w:sz w:val="70"/>
          <w:szCs w:val="70"/>
        </w:rPr>
      </w:pPr>
    </w:p>
    <w:p w:rsidR="00DB1E76" w:rsidRDefault="00DB1E76" w:rsidP="00DB1E76">
      <w:pPr>
        <w:autoSpaceDN w:val="0"/>
        <w:jc w:val="center"/>
        <w:rPr>
          <w:rFonts w:ascii="仿宋" w:eastAsia="仿宋" w:hAnsi="仿宋" w:cs="黑体"/>
          <w:color w:val="000000"/>
          <w:kern w:val="0"/>
          <w:sz w:val="32"/>
          <w:szCs w:val="32"/>
        </w:rPr>
      </w:pPr>
    </w:p>
    <w:tbl>
      <w:tblPr>
        <w:tblW w:w="0" w:type="auto"/>
        <w:jc w:val="center"/>
        <w:tblLayout w:type="fixed"/>
        <w:tblLook w:val="04A0"/>
      </w:tblPr>
      <w:tblGrid>
        <w:gridCol w:w="8582"/>
      </w:tblGrid>
      <w:tr w:rsidR="00DB1E76" w:rsidTr="005D1A01">
        <w:trPr>
          <w:trHeight w:val="10305"/>
          <w:jc w:val="center"/>
        </w:trPr>
        <w:tc>
          <w:tcPr>
            <w:tcW w:w="8582" w:type="dxa"/>
            <w:tcBorders>
              <w:top w:val="single" w:sz="4" w:space="0" w:color="000000"/>
              <w:left w:val="single" w:sz="4" w:space="0" w:color="000000"/>
              <w:bottom w:val="single" w:sz="4" w:space="0" w:color="000000"/>
              <w:right w:val="single" w:sz="4" w:space="0" w:color="000000"/>
            </w:tcBorders>
          </w:tcPr>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b/>
                <w:bCs/>
                <w:color w:val="000000"/>
                <w:kern w:val="0"/>
                <w:sz w:val="36"/>
                <w:szCs w:val="36"/>
              </w:rPr>
            </w:pPr>
            <w:r>
              <w:rPr>
                <w:rFonts w:ascii="仿宋" w:eastAsia="仿宋" w:hAnsi="仿宋" w:cs="Arial" w:hint="eastAsia"/>
                <w:b/>
                <w:bCs/>
                <w:color w:val="000000"/>
                <w:kern w:val="0"/>
                <w:sz w:val="36"/>
                <w:szCs w:val="36"/>
              </w:rPr>
              <w:t>州交通科学技术研究院2018年度部门整体支出</w:t>
            </w:r>
          </w:p>
          <w:p w:rsidR="00DB1E76" w:rsidRDefault="00DB1E76" w:rsidP="005D1A01">
            <w:pPr>
              <w:widowControl/>
              <w:jc w:val="center"/>
              <w:rPr>
                <w:rFonts w:ascii="仿宋" w:eastAsia="仿宋" w:hAnsi="仿宋" w:cs="Arial"/>
                <w:b/>
                <w:bCs/>
                <w:color w:val="000000"/>
                <w:kern w:val="0"/>
                <w:sz w:val="36"/>
                <w:szCs w:val="36"/>
              </w:rPr>
            </w:pPr>
            <w:r>
              <w:rPr>
                <w:rFonts w:ascii="仿宋" w:eastAsia="仿宋" w:hAnsi="仿宋" w:cs="Arial" w:hint="eastAsia"/>
                <w:b/>
                <w:bCs/>
                <w:color w:val="000000"/>
                <w:kern w:val="0"/>
                <w:sz w:val="36"/>
                <w:szCs w:val="36"/>
              </w:rPr>
              <w:t>绩效评价报告</w:t>
            </w: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jc w:val="center"/>
              <w:rPr>
                <w:rFonts w:ascii="仿宋" w:eastAsia="仿宋" w:hAnsi="仿宋" w:cs="Arial"/>
                <w:color w:val="000000"/>
                <w:kern w:val="0"/>
                <w:sz w:val="36"/>
                <w:szCs w:val="36"/>
              </w:rPr>
            </w:pPr>
          </w:p>
          <w:p w:rsidR="00DB1E76" w:rsidRDefault="00DB1E76" w:rsidP="005D1A01">
            <w:pPr>
              <w:widowControl/>
              <w:ind w:firstLine="2240"/>
              <w:jc w:val="left"/>
              <w:rPr>
                <w:rFonts w:ascii="仿宋" w:eastAsia="仿宋" w:hAnsi="仿宋" w:cs="Arial"/>
                <w:color w:val="000000"/>
                <w:kern w:val="0"/>
                <w:sz w:val="28"/>
                <w:szCs w:val="28"/>
                <w:u w:val="single"/>
              </w:rPr>
            </w:pPr>
            <w:r>
              <w:rPr>
                <w:rFonts w:ascii="仿宋" w:eastAsia="仿宋" w:hAnsi="仿宋" w:cs="Arial" w:hint="eastAsia"/>
                <w:color w:val="000000"/>
                <w:kern w:val="0"/>
                <w:sz w:val="28"/>
                <w:szCs w:val="28"/>
              </w:rPr>
              <w:t>评价单位：</w:t>
            </w:r>
            <w:r>
              <w:rPr>
                <w:rFonts w:ascii="仿宋" w:eastAsia="仿宋" w:hAnsi="仿宋" w:cs="Arial" w:hint="eastAsia"/>
                <w:color w:val="000000"/>
                <w:kern w:val="0"/>
                <w:sz w:val="28"/>
                <w:szCs w:val="28"/>
                <w:u w:val="single"/>
              </w:rPr>
              <w:t xml:space="preserve">   州交通科学技术研究院              </w:t>
            </w:r>
          </w:p>
          <w:p w:rsidR="00DB1E76" w:rsidRDefault="00DB1E76" w:rsidP="005D1A01">
            <w:pPr>
              <w:widowControl/>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报告时间：</w:t>
            </w:r>
            <w:r>
              <w:rPr>
                <w:rFonts w:ascii="仿宋" w:eastAsia="仿宋" w:hAnsi="仿宋" w:cs="Arial" w:hint="eastAsia"/>
                <w:color w:val="000000"/>
                <w:kern w:val="0"/>
                <w:sz w:val="28"/>
                <w:szCs w:val="28"/>
                <w:u w:val="single"/>
              </w:rPr>
              <w:t xml:space="preserve"> 2019 </w:t>
            </w:r>
            <w:r>
              <w:rPr>
                <w:rFonts w:ascii="仿宋" w:eastAsia="仿宋" w:hAnsi="仿宋" w:cs="Arial" w:hint="eastAsia"/>
                <w:color w:val="000000"/>
                <w:kern w:val="0"/>
                <w:sz w:val="28"/>
                <w:szCs w:val="28"/>
              </w:rPr>
              <w:t>年</w:t>
            </w:r>
            <w:r>
              <w:rPr>
                <w:rFonts w:ascii="仿宋" w:eastAsia="仿宋" w:hAnsi="Arial" w:cs="Arial"/>
                <w:color w:val="000000"/>
                <w:kern w:val="0"/>
                <w:sz w:val="28"/>
                <w:szCs w:val="28"/>
              </w:rPr>
              <w:t> </w:t>
            </w:r>
            <w:r>
              <w:rPr>
                <w:rFonts w:ascii="仿宋" w:eastAsia="仿宋" w:hAnsi="仿宋" w:cs="Arial" w:hint="eastAsia"/>
                <w:color w:val="000000"/>
                <w:kern w:val="0"/>
                <w:sz w:val="28"/>
                <w:szCs w:val="28"/>
                <w:u w:val="single"/>
              </w:rPr>
              <w:t xml:space="preserve"> 6 </w:t>
            </w:r>
            <w:r>
              <w:rPr>
                <w:rFonts w:ascii="仿宋" w:eastAsia="仿宋" w:hAnsi="仿宋" w:cs="Arial" w:hint="eastAsia"/>
                <w:color w:val="000000"/>
                <w:kern w:val="0"/>
                <w:sz w:val="28"/>
                <w:szCs w:val="28"/>
              </w:rPr>
              <w:t>月</w:t>
            </w:r>
          </w:p>
          <w:p w:rsidR="00DB1E76" w:rsidRDefault="00DB1E76" w:rsidP="005D1A01">
            <w:pPr>
              <w:widowControl/>
              <w:jc w:val="center"/>
              <w:rPr>
                <w:rFonts w:ascii="仿宋" w:eastAsia="仿宋" w:hAnsi="仿宋" w:cs="Arial"/>
                <w:color w:val="000000"/>
                <w:kern w:val="0"/>
                <w:sz w:val="32"/>
                <w:szCs w:val="32"/>
              </w:rPr>
            </w:pPr>
          </w:p>
        </w:tc>
      </w:tr>
    </w:tbl>
    <w:p w:rsidR="00DB1E76" w:rsidRDefault="00DB1E76" w:rsidP="00DB1E76">
      <w:pPr>
        <w:widowControl/>
        <w:spacing w:line="578" w:lineRule="atLeas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评价小组</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组  长：唐青山</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副组长：戈  华</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成  员：杨  静</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center"/>
        <w:rPr>
          <w:rFonts w:ascii="仿宋" w:eastAsia="仿宋" w:hAnsi="仿宋" w:cs="Arial"/>
          <w:color w:val="000000"/>
          <w:kern w:val="0"/>
          <w:sz w:val="44"/>
          <w:szCs w:val="44"/>
          <w:shd w:val="clear" w:color="auto" w:fill="FFFFFF"/>
        </w:rPr>
      </w:pPr>
      <w:r>
        <w:rPr>
          <w:rFonts w:ascii="仿宋" w:eastAsia="仿宋" w:hAnsi="仿宋" w:cs="Arial" w:hint="eastAsia"/>
          <w:color w:val="000000"/>
          <w:kern w:val="0"/>
          <w:sz w:val="44"/>
          <w:szCs w:val="44"/>
          <w:shd w:val="clear" w:color="auto" w:fill="FFFFFF"/>
        </w:rPr>
        <w:t>目   录</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1.引言</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1.1部门职责概述</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1.2部门支出描述</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1.3部门项目实施情况</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2.绩效评价概述</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2.1绩效评价目的</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2.2绩效评价实施过程</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2.3绩效评价的局限性</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3.部门整体支出绩效评价分析</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3.1投入（各指标得分情况和绩效分析）</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3.2过程（各指标得分情况和绩效分析）</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3.3产出（各指标得分情况和绩效分析）</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3.4效果（各指标得分情况和绩效分析）</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4.需要说明事项</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5.绩效评价结论</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5.1绩效评价得分</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5.2存在绩效问题</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6.经验教训与建议</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6.1经验教训</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6.2建议</w:t>
      </w: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jc w:val="left"/>
        <w:rPr>
          <w:rFonts w:ascii="仿宋" w:eastAsia="仿宋" w:hAnsi="仿宋" w:cs="Arial"/>
          <w:color w:val="000000"/>
          <w:kern w:val="0"/>
          <w:sz w:val="32"/>
          <w:szCs w:val="32"/>
          <w:shd w:val="clear" w:color="auto" w:fill="FFFFFF"/>
        </w:rPr>
      </w:pPr>
    </w:p>
    <w:p w:rsidR="00DB1E76" w:rsidRDefault="00DB1E76" w:rsidP="00DB1E76">
      <w:pPr>
        <w:widowControl/>
        <w:spacing w:line="540" w:lineRule="exact"/>
        <w:ind w:firstLineChars="200" w:firstLine="643"/>
        <w:jc w:val="left"/>
        <w:rPr>
          <w:rFonts w:ascii="仿宋" w:eastAsia="仿宋" w:hAnsi="仿宋" w:cs="Arial"/>
          <w:b/>
          <w:color w:val="000000"/>
          <w:kern w:val="0"/>
          <w:sz w:val="32"/>
          <w:szCs w:val="32"/>
          <w:shd w:val="clear" w:color="auto" w:fill="FFFFFF"/>
        </w:rPr>
      </w:pPr>
      <w:r>
        <w:rPr>
          <w:rFonts w:ascii="仿宋" w:eastAsia="仿宋" w:hAnsi="仿宋" w:cs="Arial" w:hint="eastAsia"/>
          <w:b/>
          <w:color w:val="000000"/>
          <w:kern w:val="0"/>
          <w:sz w:val="32"/>
          <w:szCs w:val="32"/>
          <w:shd w:val="clear" w:color="auto" w:fill="FFFFFF"/>
        </w:rPr>
        <w:t>1.引言</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为进一步规范财政资金管理，强化部门责任意识，切实提高财政资金使用效益，根据《湖南省人民政府关于全面推进预算绩效管理的意见》（湘政发[2012]33号）及湘西自治州州财政局州财绩[2019]5号文件《湘西州财政局关于开展2018年度州本级财政资金绩效自评工作的通知》等相关规定，于2019年4月至6月，组织力量对州交通科学技术研究院的部门整体支出进行了绩效评价。本次评价遵循了“科学规范、公正公开、分类管理、绩效相关”原则，运用较科学、合理的绩效评价指标、评价标准和评价方法，对州交通科学技术研究院2018年度部门整体支出的绩效情况进行了客观、公正的评价。现将情况汇报如下：</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1.1部门职责概述</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州交通科学技术研究院为差额拨款事业单位，主要职责为负责全州交通应用科研、交通技术推广、交通技术培训、交通规划和交通项目建议书编制、应急救灾抢险、交通扶贫技术服务；按要求对全州国省干线及农村公路、危桥改造及渡改桥建设负责施工前的前期调查、野外资料收集、测量、设计、设计文件出版、工程建设期间及后续技术服务工作。截至2018年12月31日，经州编委核定的编制人数为</w:t>
      </w:r>
      <w:r>
        <w:rPr>
          <w:rFonts w:ascii="仿宋" w:eastAsia="仿宋" w:hAnsi="仿宋"/>
          <w:color w:val="000000"/>
          <w:sz w:val="32"/>
          <w:szCs w:val="32"/>
        </w:rPr>
        <w:t>64</w:t>
      </w:r>
      <w:r>
        <w:rPr>
          <w:rFonts w:ascii="仿宋" w:eastAsia="仿宋" w:hAnsi="仿宋" w:hint="eastAsia"/>
          <w:color w:val="000000"/>
          <w:sz w:val="32"/>
          <w:szCs w:val="32"/>
        </w:rPr>
        <w:t>人，其中：财政补助人员21人,经费自理人员</w:t>
      </w:r>
      <w:r>
        <w:rPr>
          <w:rFonts w:ascii="仿宋" w:eastAsia="仿宋" w:hAnsi="仿宋"/>
          <w:color w:val="000000"/>
          <w:sz w:val="32"/>
          <w:szCs w:val="32"/>
        </w:rPr>
        <w:t>43</w:t>
      </w:r>
      <w:r>
        <w:rPr>
          <w:rFonts w:ascii="仿宋" w:eastAsia="仿宋" w:hAnsi="仿宋" w:hint="eastAsia"/>
          <w:color w:val="000000"/>
          <w:sz w:val="32"/>
          <w:szCs w:val="32"/>
        </w:rPr>
        <w:t xml:space="preserve"> 人。实有人数</w:t>
      </w:r>
      <w:r>
        <w:rPr>
          <w:rFonts w:ascii="仿宋" w:eastAsia="仿宋" w:hAnsi="仿宋"/>
          <w:color w:val="000000"/>
          <w:sz w:val="32"/>
          <w:szCs w:val="32"/>
        </w:rPr>
        <w:t>73</w:t>
      </w:r>
      <w:r>
        <w:rPr>
          <w:rFonts w:ascii="仿宋" w:eastAsia="仿宋" w:hAnsi="仿宋" w:hint="eastAsia"/>
          <w:color w:val="000000"/>
          <w:sz w:val="32"/>
          <w:szCs w:val="32"/>
        </w:rPr>
        <w:t>人，其中在职人员55人，退休人员18人。</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lastRenderedPageBreak/>
        <w:t>1.2部门收入支出描述</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2018年，州交通科学技术研究院总收入为</w:t>
      </w:r>
      <w:r>
        <w:rPr>
          <w:rFonts w:ascii="仿宋" w:eastAsia="仿宋" w:hAnsi="仿宋"/>
          <w:color w:val="000000"/>
          <w:sz w:val="32"/>
          <w:szCs w:val="32"/>
        </w:rPr>
        <w:t>834.01</w:t>
      </w:r>
      <w:r>
        <w:rPr>
          <w:rFonts w:ascii="仿宋" w:eastAsia="仿宋" w:hAnsi="仿宋" w:hint="eastAsia"/>
          <w:color w:val="000000"/>
          <w:sz w:val="32"/>
          <w:szCs w:val="32"/>
        </w:rPr>
        <w:t>万元，比上年增加</w:t>
      </w:r>
      <w:r>
        <w:rPr>
          <w:rFonts w:ascii="仿宋" w:eastAsia="仿宋" w:hAnsi="仿宋"/>
          <w:color w:val="000000"/>
          <w:sz w:val="32"/>
          <w:szCs w:val="32"/>
        </w:rPr>
        <w:t>238.57</w:t>
      </w:r>
      <w:r>
        <w:rPr>
          <w:rFonts w:ascii="仿宋" w:eastAsia="仿宋" w:hAnsi="仿宋" w:hint="eastAsia"/>
          <w:color w:val="000000"/>
          <w:sz w:val="32"/>
          <w:szCs w:val="32"/>
        </w:rPr>
        <w:t>万元，增长</w:t>
      </w:r>
      <w:r>
        <w:rPr>
          <w:rFonts w:ascii="仿宋" w:eastAsia="仿宋" w:hAnsi="仿宋"/>
          <w:color w:val="000000"/>
          <w:sz w:val="32"/>
          <w:szCs w:val="32"/>
        </w:rPr>
        <w:t>40.07</w:t>
      </w:r>
      <w:r>
        <w:rPr>
          <w:rFonts w:ascii="仿宋" w:eastAsia="仿宋" w:hAnsi="仿宋" w:hint="eastAsia"/>
          <w:color w:val="000000"/>
          <w:sz w:val="32"/>
          <w:szCs w:val="32"/>
        </w:rPr>
        <w:t>%，收入增长主要是社保补拨2015-2017年离退休人员社保工资及营业收入增加。其中财政拨款收入为</w:t>
      </w:r>
      <w:r>
        <w:rPr>
          <w:rFonts w:ascii="仿宋" w:eastAsia="仿宋" w:hAnsi="仿宋"/>
          <w:color w:val="000000"/>
          <w:sz w:val="32"/>
          <w:szCs w:val="32"/>
        </w:rPr>
        <w:t>307.18</w:t>
      </w:r>
      <w:r>
        <w:rPr>
          <w:rFonts w:ascii="仿宋" w:eastAsia="仿宋" w:hAnsi="仿宋" w:hint="eastAsia"/>
          <w:color w:val="000000"/>
          <w:sz w:val="32"/>
          <w:szCs w:val="32"/>
        </w:rPr>
        <w:t>万元，比上年增长</w:t>
      </w:r>
      <w:r>
        <w:rPr>
          <w:rFonts w:ascii="仿宋" w:eastAsia="仿宋" w:hAnsi="仿宋"/>
          <w:color w:val="000000"/>
          <w:sz w:val="32"/>
          <w:szCs w:val="32"/>
        </w:rPr>
        <w:t>2.50</w:t>
      </w:r>
      <w:r>
        <w:rPr>
          <w:rFonts w:ascii="仿宋" w:eastAsia="仿宋" w:hAnsi="仿宋" w:hint="eastAsia"/>
          <w:color w:val="000000"/>
          <w:sz w:val="32"/>
          <w:szCs w:val="32"/>
        </w:rPr>
        <w:t>%，属正常人员经费增加。事业收入</w:t>
      </w:r>
      <w:r>
        <w:rPr>
          <w:rFonts w:ascii="仿宋" w:eastAsia="仿宋" w:hAnsi="仿宋"/>
          <w:color w:val="000000"/>
          <w:sz w:val="32"/>
          <w:szCs w:val="32"/>
        </w:rPr>
        <w:t>370.50</w:t>
      </w:r>
      <w:r>
        <w:rPr>
          <w:rFonts w:ascii="仿宋" w:eastAsia="仿宋" w:hAnsi="仿宋" w:hint="eastAsia"/>
          <w:color w:val="000000"/>
          <w:sz w:val="32"/>
          <w:szCs w:val="32"/>
        </w:rPr>
        <w:t>万元，比上年增长</w:t>
      </w:r>
      <w:r>
        <w:rPr>
          <w:rFonts w:ascii="仿宋" w:eastAsia="仿宋" w:hAnsi="仿宋"/>
          <w:color w:val="000000"/>
          <w:sz w:val="32"/>
          <w:szCs w:val="32"/>
        </w:rPr>
        <w:t>25.81</w:t>
      </w:r>
      <w:r>
        <w:rPr>
          <w:rFonts w:ascii="仿宋" w:eastAsia="仿宋" w:hAnsi="仿宋" w:hint="eastAsia"/>
          <w:color w:val="000000"/>
          <w:sz w:val="32"/>
          <w:szCs w:val="32"/>
        </w:rPr>
        <w:t>%，主要是经营性收入增加，其他收入</w:t>
      </w:r>
      <w:r>
        <w:rPr>
          <w:rFonts w:ascii="仿宋" w:eastAsia="仿宋" w:hAnsi="仿宋"/>
          <w:color w:val="000000"/>
          <w:sz w:val="32"/>
          <w:szCs w:val="32"/>
        </w:rPr>
        <w:t>156.33</w:t>
      </w:r>
      <w:r>
        <w:rPr>
          <w:rFonts w:ascii="仿宋" w:eastAsia="仿宋" w:hAnsi="仿宋" w:hint="eastAsia"/>
          <w:color w:val="000000"/>
          <w:sz w:val="32"/>
          <w:szCs w:val="32"/>
        </w:rPr>
        <w:t>万元，为社保拨2015-2017年离退休人员社保工资。上年结余结转为</w:t>
      </w:r>
      <w:r>
        <w:rPr>
          <w:rFonts w:ascii="仿宋" w:eastAsia="仿宋" w:hAnsi="仿宋"/>
          <w:color w:val="000000"/>
          <w:sz w:val="32"/>
          <w:szCs w:val="32"/>
        </w:rPr>
        <w:t>166.68</w:t>
      </w:r>
      <w:r>
        <w:rPr>
          <w:rFonts w:ascii="仿宋" w:eastAsia="仿宋" w:hAnsi="仿宋" w:hint="eastAsia"/>
          <w:color w:val="000000"/>
          <w:sz w:val="32"/>
          <w:szCs w:val="32"/>
        </w:rPr>
        <w:t>万元。本年总支出为</w:t>
      </w:r>
      <w:r>
        <w:rPr>
          <w:rFonts w:ascii="仿宋" w:eastAsia="仿宋" w:hAnsi="仿宋"/>
          <w:color w:val="000000"/>
          <w:sz w:val="32"/>
          <w:szCs w:val="32"/>
        </w:rPr>
        <w:t>879.21</w:t>
      </w:r>
      <w:r>
        <w:rPr>
          <w:rFonts w:ascii="仿宋" w:eastAsia="仿宋" w:hAnsi="仿宋" w:hint="eastAsia"/>
          <w:color w:val="000000"/>
          <w:sz w:val="32"/>
          <w:szCs w:val="32"/>
        </w:rPr>
        <w:t>万元，比上年增加</w:t>
      </w:r>
      <w:r>
        <w:rPr>
          <w:rFonts w:ascii="仿宋" w:eastAsia="仿宋" w:hAnsi="仿宋"/>
          <w:color w:val="000000"/>
          <w:sz w:val="32"/>
          <w:szCs w:val="32"/>
        </w:rPr>
        <w:t>259.47</w:t>
      </w:r>
      <w:r>
        <w:rPr>
          <w:rFonts w:ascii="仿宋" w:eastAsia="仿宋" w:hAnsi="仿宋" w:hint="eastAsia"/>
          <w:color w:val="000000"/>
          <w:sz w:val="32"/>
          <w:szCs w:val="32"/>
        </w:rPr>
        <w:t>万元，增长</w:t>
      </w:r>
      <w:r>
        <w:rPr>
          <w:rFonts w:ascii="仿宋" w:eastAsia="仿宋" w:hAnsi="仿宋"/>
          <w:color w:val="000000"/>
          <w:sz w:val="32"/>
          <w:szCs w:val="32"/>
        </w:rPr>
        <w:t>41.87</w:t>
      </w:r>
      <w:r>
        <w:rPr>
          <w:rFonts w:ascii="仿宋" w:eastAsia="仿宋" w:hAnsi="仿宋" w:hint="eastAsia"/>
          <w:color w:val="000000"/>
          <w:sz w:val="32"/>
          <w:szCs w:val="32"/>
        </w:rPr>
        <w:t>%。主要为人员支出增加，特别是离退休人员的工资补发增加。其中基本支出</w:t>
      </w:r>
      <w:r>
        <w:rPr>
          <w:rFonts w:ascii="仿宋" w:eastAsia="仿宋" w:hAnsi="仿宋"/>
          <w:color w:val="000000"/>
          <w:sz w:val="32"/>
          <w:szCs w:val="32"/>
        </w:rPr>
        <w:t>792.29</w:t>
      </w:r>
      <w:r>
        <w:rPr>
          <w:rFonts w:ascii="仿宋" w:eastAsia="仿宋" w:hAnsi="仿宋" w:hint="eastAsia"/>
          <w:color w:val="000000"/>
          <w:sz w:val="32"/>
          <w:szCs w:val="32"/>
        </w:rPr>
        <w:t>万元，项目支出</w:t>
      </w:r>
      <w:r>
        <w:rPr>
          <w:rFonts w:ascii="仿宋" w:eastAsia="仿宋" w:hAnsi="仿宋"/>
          <w:color w:val="000000"/>
          <w:sz w:val="32"/>
          <w:szCs w:val="32"/>
        </w:rPr>
        <w:t>38.93</w:t>
      </w:r>
      <w:r>
        <w:rPr>
          <w:rFonts w:ascii="仿宋" w:eastAsia="仿宋" w:hAnsi="仿宋" w:hint="eastAsia"/>
          <w:color w:val="000000"/>
          <w:sz w:val="32"/>
          <w:szCs w:val="32"/>
        </w:rPr>
        <w:t>万元。年末结余结转</w:t>
      </w:r>
      <w:r>
        <w:rPr>
          <w:rFonts w:ascii="仿宋" w:eastAsia="仿宋" w:hAnsi="仿宋"/>
          <w:color w:val="000000"/>
          <w:sz w:val="32"/>
          <w:szCs w:val="32"/>
        </w:rPr>
        <w:t>37.56</w:t>
      </w:r>
      <w:r>
        <w:rPr>
          <w:rFonts w:ascii="仿宋" w:eastAsia="仿宋" w:hAnsi="仿宋" w:hint="eastAsia"/>
          <w:color w:val="000000"/>
          <w:sz w:val="32"/>
          <w:szCs w:val="32"/>
        </w:rPr>
        <w:t>万元。</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1.3部门项目实施情况</w:t>
      </w:r>
    </w:p>
    <w:p w:rsidR="00DB1E76" w:rsidRDefault="00DB1E76" w:rsidP="00DB1E76">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2018年，我院在州委、州政府的正确领导下，在州交通局的关心支持下，全院干部职工以习近平新时代中国特色社会主义思想为指导，贯彻落实党的十九大，十九届三中全会精神，紧紧围绕年初确定的工作目标，以优质诚信的服务、不断完善的内部管理及技术水平作为强有力的支撑，克服困难、开拓创新、把握机遇、主动作为，出色的完成了今年的各项工作。</w:t>
      </w:r>
      <w:r>
        <w:rPr>
          <w:rFonts w:ascii="仿宋" w:eastAsia="仿宋" w:hAnsi="仿宋" w:hint="eastAsia"/>
          <w:sz w:val="32"/>
          <w:szCs w:val="32"/>
        </w:rPr>
        <w:t>一是年初预定完成勘察设计项目</w:t>
      </w:r>
      <w:r>
        <w:rPr>
          <w:rFonts w:ascii="仿宋" w:eastAsia="仿宋" w:hAnsi="仿宋"/>
          <w:sz w:val="32"/>
          <w:szCs w:val="32"/>
        </w:rPr>
        <w:t>20</w:t>
      </w:r>
      <w:r>
        <w:rPr>
          <w:rFonts w:ascii="仿宋" w:eastAsia="仿宋" w:hAnsi="仿宋" w:hint="eastAsia"/>
          <w:sz w:val="32"/>
          <w:szCs w:val="32"/>
        </w:rPr>
        <w:t>个以上。今年以来，我院共完成勘察设计项目</w:t>
      </w:r>
      <w:r>
        <w:rPr>
          <w:rFonts w:ascii="仿宋" w:eastAsia="仿宋" w:hAnsi="仿宋"/>
          <w:sz w:val="32"/>
          <w:szCs w:val="32"/>
        </w:rPr>
        <w:t>28</w:t>
      </w:r>
      <w:r>
        <w:rPr>
          <w:rFonts w:ascii="仿宋" w:eastAsia="仿宋" w:hAnsi="仿宋" w:hint="eastAsia"/>
          <w:sz w:val="32"/>
          <w:szCs w:val="32"/>
        </w:rPr>
        <w:t>项，完成项目工可咨询</w:t>
      </w:r>
      <w:r>
        <w:rPr>
          <w:rFonts w:ascii="仿宋" w:eastAsia="仿宋" w:hAnsi="仿宋"/>
          <w:sz w:val="32"/>
          <w:szCs w:val="32"/>
        </w:rPr>
        <w:t>11</w:t>
      </w:r>
      <w:r>
        <w:rPr>
          <w:rFonts w:ascii="仿宋" w:eastAsia="仿宋" w:hAnsi="仿宋" w:hint="eastAsia"/>
          <w:sz w:val="32"/>
          <w:szCs w:val="32"/>
        </w:rPr>
        <w:t>项，达到了年初预定目标的</w:t>
      </w:r>
      <w:r>
        <w:rPr>
          <w:rFonts w:ascii="仿宋" w:eastAsia="仿宋" w:hAnsi="仿宋"/>
          <w:sz w:val="32"/>
          <w:szCs w:val="32"/>
        </w:rPr>
        <w:t>140%</w:t>
      </w:r>
      <w:r>
        <w:rPr>
          <w:rFonts w:ascii="仿宋" w:eastAsia="仿宋" w:hAnsi="仿宋" w:hint="eastAsia"/>
          <w:sz w:val="32"/>
          <w:szCs w:val="32"/>
        </w:rPr>
        <w:t>。二是预定全年完成勘察设计收入</w:t>
      </w:r>
      <w:r>
        <w:rPr>
          <w:rFonts w:ascii="仿宋" w:eastAsia="仿宋" w:hAnsi="仿宋"/>
          <w:sz w:val="32"/>
          <w:szCs w:val="32"/>
        </w:rPr>
        <w:t>1200</w:t>
      </w:r>
      <w:r>
        <w:rPr>
          <w:rFonts w:ascii="仿宋" w:eastAsia="仿宋" w:hAnsi="仿宋" w:hint="eastAsia"/>
          <w:sz w:val="32"/>
          <w:szCs w:val="32"/>
        </w:rPr>
        <w:t>万元。今年我院共完成勘察设计、工可</w:t>
      </w:r>
      <w:r>
        <w:rPr>
          <w:rFonts w:ascii="仿宋" w:eastAsia="仿宋" w:hAnsi="仿宋" w:hint="eastAsia"/>
          <w:sz w:val="32"/>
          <w:szCs w:val="32"/>
        </w:rPr>
        <w:lastRenderedPageBreak/>
        <w:t>咨询项目收入达</w:t>
      </w:r>
      <w:r>
        <w:rPr>
          <w:rFonts w:ascii="仿宋" w:eastAsia="仿宋" w:hAnsi="仿宋"/>
          <w:sz w:val="32"/>
          <w:szCs w:val="32"/>
        </w:rPr>
        <w:t>1200</w:t>
      </w:r>
      <w:r>
        <w:rPr>
          <w:rFonts w:ascii="仿宋" w:eastAsia="仿宋" w:hAnsi="仿宋" w:hint="eastAsia"/>
          <w:sz w:val="32"/>
          <w:szCs w:val="32"/>
        </w:rPr>
        <w:t>多万元，按照预定目标完成。三是勘察设计文件全部合格。今年项目勘察设计文件已交业主的项目，均已通过各级评审，无一例不合格文件或遭投诉情况。四是全年未出任何安全责任事故，全年在行车安全、野外项目勘察设计过程中，未发生一起安全责任事故。五是在建项目后期服务工作扎实有效，得到业主和施工方的肯定。六是科研项目取得实质性成果。完成了《大湘西地区大跨径拱桥建设中贝雷钢拱架的应用研究》和《大湘西山区公路滑坡工程中椅式钢管混凝土复合桩的应用研究》的</w:t>
      </w:r>
      <w:r>
        <w:rPr>
          <w:rFonts w:ascii="仿宋" w:eastAsia="仿宋" w:hAnsi="仿宋" w:cs="宋体" w:hint="eastAsia"/>
          <w:kern w:val="0"/>
          <w:sz w:val="32"/>
          <w:szCs w:val="32"/>
        </w:rPr>
        <w:t>验收工作。七是党建、内部建设、党风廉政、精准扶贫等工作圆满完成。</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2.绩效评价概述</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2.1绩效评价目的</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开展绩效自评的目的是：遵循“科学规范、公正公开、分类管理、绩效相关”的原则，依照“统一标准、优化流程、结果导向、形成特色”的评价思路，依据既定的评价技术体系，基于预期目标实现程度，全面分析和综合评价资金的分配使用和管理情况，及时总结经验、发现问题、分析原因、提出措施，进一步改进和加强资金管理水平和使用效益。</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2.2绩效评价实施过程</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根据《湘西自治州财政局关于开展2018年度州本级财政资金绩效自评工作的通知》（州财绩〔2019〕5号）和《湘西自治州五个文明建设绩考核管理暂行办法》的通知（州办〔2015〕30号）文件精神，湘西自治州交通设计院制定了部</w:t>
      </w:r>
      <w:r>
        <w:rPr>
          <w:rFonts w:ascii="仿宋" w:eastAsia="仿宋" w:hAnsi="仿宋" w:hint="eastAsia"/>
          <w:color w:val="000000"/>
          <w:sz w:val="32"/>
          <w:szCs w:val="32"/>
        </w:rPr>
        <w:lastRenderedPageBreak/>
        <w:t>门整体支出绩效评价的工作方案、评价指标，成立了绩效评价工作领导小组与工作组，2019年4月28日召开了现场评价工作安排部署会，于6月28日完成自评工作。绩效评价实施工作情况主要如下：</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（1）前期准备</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根据《湘西自治州财政局关于开展2018年度州本级财政资金绩效自评工作的通知》（州财绩〔2019〕5号）文件精神，2019年4月25日，湘西自治州交通设计院组织评价小组成员认真学习有关方面的资料文件，了解基本情况和背景，仔细研究讨论评价指标体系及其他要求，为现场评价作好充分准备。</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（2）组织实施</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①取得并查阅数据资料。通过收集资金立项、申报、批复、资金下拨文件、财务等相关资料。根据相关文件资料合理确定绩效评价目标，并构建了绩效评价整体框架，汇总整理数据、资料，为绩效评价提供有力的数据支撑。</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②</w:t>
      </w:r>
      <w:r>
        <w:rPr>
          <w:rFonts w:ascii="仿宋" w:eastAsia="仿宋" w:hAnsi="仿宋"/>
          <w:color w:val="000000"/>
          <w:sz w:val="32"/>
          <w:szCs w:val="32"/>
        </w:rPr>
        <w:t>实地查看。根据评价思路，评价重点为产出质量完成情况，项目资金是否拨付到项目单位，是否</w:t>
      </w:r>
      <w:r>
        <w:rPr>
          <w:rFonts w:ascii="仿宋" w:eastAsia="仿宋" w:hAnsi="仿宋" w:hint="eastAsia"/>
          <w:color w:val="000000"/>
          <w:sz w:val="32"/>
          <w:szCs w:val="32"/>
        </w:rPr>
        <w:t>实施</w:t>
      </w:r>
      <w:r>
        <w:rPr>
          <w:rFonts w:ascii="仿宋" w:eastAsia="仿宋" w:hAnsi="仿宋"/>
          <w:color w:val="000000"/>
          <w:sz w:val="32"/>
          <w:szCs w:val="32"/>
        </w:rPr>
        <w:t>了</w:t>
      </w:r>
      <w:r>
        <w:rPr>
          <w:rFonts w:ascii="仿宋" w:eastAsia="仿宋" w:hAnsi="仿宋" w:hint="eastAsia"/>
          <w:color w:val="000000"/>
          <w:sz w:val="32"/>
          <w:szCs w:val="32"/>
        </w:rPr>
        <w:t>检务升级</w:t>
      </w:r>
      <w:r>
        <w:rPr>
          <w:rFonts w:ascii="仿宋" w:eastAsia="仿宋" w:hAnsi="仿宋"/>
          <w:color w:val="000000"/>
          <w:sz w:val="32"/>
          <w:szCs w:val="32"/>
        </w:rPr>
        <w:t>等。</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③</w:t>
      </w:r>
      <w:r>
        <w:rPr>
          <w:rFonts w:ascii="仿宋" w:eastAsia="仿宋" w:hAnsi="仿宋"/>
          <w:color w:val="000000"/>
          <w:sz w:val="32"/>
          <w:szCs w:val="32"/>
        </w:rPr>
        <w:t>发放调查问卷。201</w:t>
      </w:r>
      <w:r>
        <w:rPr>
          <w:rFonts w:ascii="仿宋" w:eastAsia="仿宋" w:hAnsi="仿宋" w:hint="eastAsia"/>
          <w:color w:val="000000"/>
          <w:sz w:val="32"/>
          <w:szCs w:val="32"/>
        </w:rPr>
        <w:t>9</w:t>
      </w:r>
      <w:r>
        <w:rPr>
          <w:rFonts w:ascii="仿宋" w:eastAsia="仿宋" w:hAnsi="仿宋"/>
          <w:color w:val="000000"/>
          <w:sz w:val="32"/>
          <w:szCs w:val="32"/>
        </w:rPr>
        <w:t>年</w:t>
      </w:r>
      <w:r>
        <w:rPr>
          <w:rFonts w:ascii="仿宋" w:eastAsia="仿宋" w:hAnsi="仿宋" w:hint="eastAsia"/>
          <w:color w:val="000000"/>
          <w:sz w:val="32"/>
          <w:szCs w:val="32"/>
        </w:rPr>
        <w:t>6</w:t>
      </w:r>
      <w:r>
        <w:rPr>
          <w:rFonts w:ascii="仿宋" w:eastAsia="仿宋" w:hAnsi="仿宋"/>
          <w:color w:val="000000"/>
          <w:sz w:val="32"/>
          <w:szCs w:val="32"/>
        </w:rPr>
        <w:t>月2</w:t>
      </w:r>
      <w:r>
        <w:rPr>
          <w:rFonts w:ascii="仿宋" w:eastAsia="仿宋" w:hAnsi="仿宋" w:hint="eastAsia"/>
          <w:color w:val="000000"/>
          <w:sz w:val="32"/>
          <w:szCs w:val="32"/>
        </w:rPr>
        <w:t>4</w:t>
      </w:r>
      <w:r>
        <w:rPr>
          <w:rFonts w:ascii="仿宋" w:eastAsia="仿宋" w:hAnsi="仿宋"/>
          <w:color w:val="000000"/>
          <w:sz w:val="32"/>
          <w:szCs w:val="32"/>
        </w:rPr>
        <w:t>日-2</w:t>
      </w:r>
      <w:r>
        <w:rPr>
          <w:rFonts w:ascii="仿宋" w:eastAsia="仿宋" w:hAnsi="仿宋" w:hint="eastAsia"/>
          <w:color w:val="000000"/>
          <w:sz w:val="32"/>
          <w:szCs w:val="32"/>
        </w:rPr>
        <w:t>7</w:t>
      </w:r>
      <w:r>
        <w:rPr>
          <w:rFonts w:ascii="仿宋" w:eastAsia="仿宋" w:hAnsi="仿宋"/>
          <w:color w:val="000000"/>
          <w:sz w:val="32"/>
          <w:szCs w:val="32"/>
        </w:rPr>
        <w:t>日，评价组</w:t>
      </w:r>
      <w:r>
        <w:rPr>
          <w:rFonts w:ascii="仿宋" w:eastAsia="仿宋" w:hAnsi="仿宋" w:hint="eastAsia"/>
          <w:color w:val="000000"/>
          <w:sz w:val="32"/>
          <w:szCs w:val="32"/>
        </w:rPr>
        <w:t>组织</w:t>
      </w:r>
      <w:r>
        <w:rPr>
          <w:rFonts w:ascii="仿宋" w:eastAsia="仿宋" w:hAnsi="仿宋"/>
          <w:color w:val="000000"/>
          <w:sz w:val="32"/>
          <w:szCs w:val="32"/>
        </w:rPr>
        <w:t>问卷调查（</w:t>
      </w:r>
      <w:r>
        <w:rPr>
          <w:rFonts w:ascii="仿宋" w:eastAsia="仿宋" w:hAnsi="仿宋" w:hint="eastAsia"/>
          <w:color w:val="000000"/>
          <w:sz w:val="32"/>
          <w:szCs w:val="32"/>
        </w:rPr>
        <w:t>3</w:t>
      </w:r>
      <w:r>
        <w:rPr>
          <w:rFonts w:ascii="仿宋" w:eastAsia="仿宋" w:hAnsi="仿宋"/>
          <w:color w:val="000000"/>
          <w:sz w:val="32"/>
          <w:szCs w:val="32"/>
        </w:rPr>
        <w:t>0份）。</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④归纳汇总。对提供的材料，结合现场评价情况进行综合分析、归纳汇总。</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⑤评价组对各项评价指标进行分析讨论。</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（3）分析评价</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根据现场考评及结合相关资料，进行定性、定量的评价，计算各种评价指标，完成评价各类工作表格的整理，根据统计资料分析实施效果；根据评价指标体系与评价标准，得出评价结论，按照既定的格式和要求撰写评价报告。</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（4）归档</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对绩效评价工作资料进行整理，完善绩效评价工作底稿并归档。</w:t>
      </w:r>
    </w:p>
    <w:p w:rsidR="00DB1E76" w:rsidRDefault="00DB1E76" w:rsidP="00DB1E76">
      <w:pPr>
        <w:widowControl/>
        <w:spacing w:line="600" w:lineRule="exact"/>
        <w:ind w:firstLineChars="200" w:firstLine="643"/>
        <w:jc w:val="left"/>
        <w:rPr>
          <w:rFonts w:ascii="仿宋" w:eastAsia="仿宋" w:hAnsi="仿宋"/>
          <w:b/>
          <w:color w:val="000000"/>
          <w:sz w:val="32"/>
          <w:szCs w:val="32"/>
        </w:rPr>
      </w:pPr>
      <w:bookmarkStart w:id="3" w:name="_Toc21087"/>
      <w:r>
        <w:rPr>
          <w:rFonts w:ascii="仿宋" w:eastAsia="仿宋" w:hAnsi="仿宋" w:hint="eastAsia"/>
          <w:b/>
          <w:color w:val="000000"/>
          <w:sz w:val="32"/>
          <w:szCs w:val="32"/>
        </w:rPr>
        <w:t>3、绩效评价的局限性</w:t>
      </w:r>
      <w:bookmarkEnd w:id="3"/>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（1）指标设计不尽合理，导致评价结果与实际情况不一定相符。如预算控制率指标，在编制预算时，存在不可控性，预算与实际差异较大。</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（2）社会信息的不对等性，可能导致评价结果出现差异。如发放调查问卷时，面对社会公众，而社会公众对单位情况不了解，导致调查欠客观。</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（3）在设计绩效评价体系时目标的确定与量化往往带有较强的主观性与经验主义，这需要在评价过程中不断完善。</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3.部门整体支出绩效评价分析</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3.1投入（13分），实际得分（13分）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bookmarkStart w:id="4" w:name="_Toc18725"/>
      <w:r>
        <w:rPr>
          <w:rFonts w:ascii="仿宋" w:eastAsia="仿宋" w:hAnsi="仿宋" w:hint="eastAsia"/>
          <w:b/>
          <w:color w:val="000000"/>
          <w:sz w:val="32"/>
          <w:szCs w:val="32"/>
        </w:rPr>
        <w:t>（1）目标设定（6分），实际得分（6分）</w:t>
      </w:r>
      <w:bookmarkEnd w:id="4"/>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①绩效目标合理性（3分），实际得分（3分）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本单位设立的整体绩效目标符合国家法律法规、国民经济和社会发展总体规划,符合“三定”方案确定的职责与部门制定的中长期实施规划。根据评价标准该项得满分3分。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②绩效指标明确性（3分），实际得分（3分）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本单位设定的绩效指标清晰、细化、可衡量，与部门年度的任务数相对应，并与本年度部门预算资金相匹配。根据评价标准该项得满分3分。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bookmarkStart w:id="5" w:name="_Toc26666"/>
      <w:r>
        <w:rPr>
          <w:rFonts w:ascii="仿宋" w:eastAsia="仿宋" w:hAnsi="仿宋" w:hint="eastAsia"/>
          <w:b/>
          <w:color w:val="000000"/>
          <w:sz w:val="32"/>
          <w:szCs w:val="32"/>
        </w:rPr>
        <w:t>（2）预算配置（7分）实际得分（7分）</w:t>
      </w:r>
      <w:bookmarkEnd w:id="5"/>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①在职人员控制率（3分），实际得分（3分）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单位2018年年末实际在职人员为55人，编委核定的编制人数为64人，实际在职人员数占编委核定的编制数的比率＝（在职人员数÷编制数）×100%＝85.3&lt;100%，部门对人员成本的控制程度符合规定要求，根据评价标准该项得满分3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②“三公经费”变动率情况(4分），实际得分（4分）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单位系差额拨款的事业单位，无三公经费预算，因此该项目得分应为满分。本单位“三公经费”变动率＝（本年度“三公经费”预算数－上年度“三公经费”预算数）÷上年度“三公经费预算数”＝0%&lt;0。根据评价标准该项得满分4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3.2过程</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过程（61分），实际得分（59分）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bookmarkStart w:id="6" w:name="_Toc3249"/>
      <w:r>
        <w:rPr>
          <w:rFonts w:ascii="仿宋" w:eastAsia="仿宋" w:hAnsi="仿宋" w:hint="eastAsia"/>
          <w:b/>
          <w:color w:val="000000"/>
          <w:sz w:val="32"/>
          <w:szCs w:val="32"/>
        </w:rPr>
        <w:t>（1）预算执行情况（20分），实际得分（18分）</w:t>
      </w:r>
      <w:bookmarkEnd w:id="6"/>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lastRenderedPageBreak/>
        <w:t>①预算完成率（5分），实际得分（3分）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本单位上年结转和结余</w:t>
      </w:r>
      <w:r>
        <w:rPr>
          <w:rFonts w:ascii="仿宋" w:eastAsia="仿宋" w:hAnsi="仿宋"/>
          <w:color w:val="000000"/>
          <w:sz w:val="32"/>
          <w:szCs w:val="32"/>
        </w:rPr>
        <w:t>166.68</w:t>
      </w:r>
      <w:r>
        <w:rPr>
          <w:rFonts w:ascii="仿宋" w:eastAsia="仿宋" w:hAnsi="仿宋" w:hint="eastAsia"/>
          <w:color w:val="000000"/>
          <w:sz w:val="32"/>
          <w:szCs w:val="32"/>
        </w:rPr>
        <w:t>万元，年初预算</w:t>
      </w:r>
      <w:r>
        <w:rPr>
          <w:rFonts w:ascii="仿宋" w:eastAsia="仿宋" w:hAnsi="仿宋"/>
          <w:color w:val="000000"/>
          <w:sz w:val="32"/>
          <w:szCs w:val="32"/>
        </w:rPr>
        <w:t>702.90</w:t>
      </w:r>
      <w:r>
        <w:rPr>
          <w:rFonts w:ascii="仿宋" w:eastAsia="仿宋" w:hAnsi="仿宋" w:hint="eastAsia"/>
          <w:color w:val="000000"/>
          <w:sz w:val="32"/>
          <w:szCs w:val="32"/>
        </w:rPr>
        <w:t>万元，本年追加预算</w:t>
      </w:r>
      <w:r>
        <w:rPr>
          <w:rFonts w:ascii="仿宋" w:eastAsia="仿宋" w:hAnsi="仿宋"/>
          <w:color w:val="000000"/>
          <w:sz w:val="32"/>
          <w:szCs w:val="32"/>
        </w:rPr>
        <w:t>-395.72</w:t>
      </w:r>
      <w:r>
        <w:rPr>
          <w:rFonts w:ascii="仿宋" w:eastAsia="仿宋" w:hAnsi="仿宋" w:hint="eastAsia"/>
          <w:color w:val="000000"/>
          <w:sz w:val="32"/>
          <w:szCs w:val="32"/>
        </w:rPr>
        <w:t>万元，年末结转和结余</w:t>
      </w:r>
      <w:r>
        <w:rPr>
          <w:rFonts w:ascii="仿宋" w:eastAsia="仿宋" w:hAnsi="仿宋"/>
          <w:color w:val="000000"/>
          <w:sz w:val="32"/>
          <w:szCs w:val="32"/>
        </w:rPr>
        <w:t>37.56</w:t>
      </w:r>
      <w:r>
        <w:rPr>
          <w:rFonts w:ascii="仿宋" w:eastAsia="仿宋" w:hAnsi="仿宋" w:hint="eastAsia"/>
          <w:color w:val="000000"/>
          <w:sz w:val="32"/>
          <w:szCs w:val="32"/>
        </w:rPr>
        <w:t>万元。本单位预算完成率＝（上年结转+年初预算+本年追加预算－年末结余）÷（上年结转+年初预算+本年追加预算）×100%＝92.07%，根据评分标准，本单位该项指标得3分。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②预算控制率（5分），实际得分（5分）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单位本年预算追加数为</w:t>
      </w:r>
      <w:r>
        <w:rPr>
          <w:rFonts w:ascii="仿宋" w:eastAsia="仿宋" w:hAnsi="仿宋"/>
          <w:color w:val="000000"/>
          <w:sz w:val="32"/>
          <w:szCs w:val="32"/>
        </w:rPr>
        <w:t>-395.72</w:t>
      </w:r>
      <w:r>
        <w:rPr>
          <w:rFonts w:ascii="仿宋" w:eastAsia="仿宋" w:hAnsi="仿宋" w:hint="eastAsia"/>
          <w:color w:val="000000"/>
          <w:sz w:val="32"/>
          <w:szCs w:val="32"/>
        </w:rPr>
        <w:t>万元。年初预算为</w:t>
      </w:r>
      <w:r>
        <w:rPr>
          <w:rFonts w:ascii="仿宋" w:eastAsia="仿宋" w:hAnsi="仿宋"/>
          <w:color w:val="000000"/>
          <w:sz w:val="32"/>
          <w:szCs w:val="32"/>
        </w:rPr>
        <w:t>702.90</w:t>
      </w:r>
      <w:r>
        <w:rPr>
          <w:rFonts w:ascii="仿宋" w:eastAsia="仿宋" w:hAnsi="仿宋" w:hint="eastAsia"/>
          <w:color w:val="000000"/>
          <w:sz w:val="32"/>
          <w:szCs w:val="32"/>
        </w:rPr>
        <w:t>万元，预算控制率＝（本年预算追加数÷年初预算）×100%＝-56%，根据评分标准，本单位该项指标得5分。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③新建楼堂馆所面积控制率（5分）,实际得分（5分）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2018年本单位无新建楼堂馆所，根据评分标准，本单位该项指标得满分5分。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④新建楼堂馆所投资概算控制率（5分）,实际得分（5分）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2018年本单位无新建楼堂馆所，根据评分标准，本单位该项指标得满分5分。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bookmarkStart w:id="7" w:name="_Toc17614"/>
      <w:r>
        <w:rPr>
          <w:rFonts w:ascii="仿宋" w:eastAsia="仿宋" w:hAnsi="仿宋" w:hint="eastAsia"/>
          <w:b/>
          <w:color w:val="000000"/>
          <w:sz w:val="32"/>
          <w:szCs w:val="32"/>
        </w:rPr>
        <w:t>（2）预算管理情况（41分），实际得分（41分）</w:t>
      </w:r>
      <w:bookmarkEnd w:id="7"/>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①公用经费控制率（8分）,实际得分（8分）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经查阅单位报表和凭证，本单位公用经费支出为</w:t>
      </w:r>
      <w:r>
        <w:rPr>
          <w:rFonts w:ascii="仿宋" w:eastAsia="仿宋" w:hAnsi="仿宋"/>
          <w:color w:val="000000"/>
          <w:sz w:val="32"/>
          <w:szCs w:val="32"/>
        </w:rPr>
        <w:t>86.92</w:t>
      </w:r>
      <w:r>
        <w:rPr>
          <w:rFonts w:ascii="仿宋" w:eastAsia="仿宋" w:hAnsi="仿宋" w:hint="eastAsia"/>
          <w:color w:val="000000"/>
          <w:sz w:val="32"/>
          <w:szCs w:val="32"/>
        </w:rPr>
        <w:t>万元，年初预算安排公用经费为</w:t>
      </w:r>
      <w:r>
        <w:rPr>
          <w:rFonts w:ascii="仿宋" w:eastAsia="仿宋" w:hAnsi="仿宋"/>
          <w:color w:val="000000"/>
          <w:sz w:val="32"/>
          <w:szCs w:val="32"/>
        </w:rPr>
        <w:t>131.20</w:t>
      </w:r>
      <w:r>
        <w:rPr>
          <w:rFonts w:ascii="仿宋" w:eastAsia="仿宋" w:hAnsi="仿宋" w:hint="eastAsia"/>
          <w:color w:val="000000"/>
          <w:sz w:val="32"/>
          <w:szCs w:val="32"/>
        </w:rPr>
        <w:t>万元，本单位公用经费控制率＝（实际支出公用经费总额÷预算安排公用经费</w:t>
      </w:r>
      <w:r>
        <w:rPr>
          <w:rFonts w:ascii="仿宋" w:eastAsia="仿宋" w:hAnsi="仿宋" w:hint="eastAsia"/>
          <w:color w:val="000000"/>
          <w:sz w:val="32"/>
          <w:szCs w:val="32"/>
        </w:rPr>
        <w:lastRenderedPageBreak/>
        <w:t>总额）×100%＝66.25%&lt;100%，根据评分标准，本单位该项指标得满分8分。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②“三公经费”控制率（8分）,实际得分（8分）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本单位无三公经费支出和预算，因此该项指标应为满分，三公经费”控制率＝（“三公经费”实际支出数÷“三公经费”预算安排数）×100%＝0%&lt;100%，根据评分标准，本单位该项指标得满分8分。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③政府采购执行率（6分）,实际得分（6分）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2018年度本单位实际政府采购支出</w:t>
      </w:r>
      <w:r>
        <w:rPr>
          <w:rFonts w:ascii="仿宋" w:eastAsia="仿宋" w:hAnsi="仿宋"/>
          <w:color w:val="000000"/>
          <w:sz w:val="32"/>
          <w:szCs w:val="32"/>
        </w:rPr>
        <w:t>56.90</w:t>
      </w:r>
      <w:r>
        <w:rPr>
          <w:rFonts w:ascii="仿宋" w:eastAsia="仿宋" w:hAnsi="仿宋" w:hint="eastAsia"/>
          <w:color w:val="000000"/>
          <w:sz w:val="32"/>
          <w:szCs w:val="32"/>
        </w:rPr>
        <w:t>万元，采购预算为</w:t>
      </w:r>
      <w:r>
        <w:rPr>
          <w:rFonts w:ascii="仿宋" w:eastAsia="仿宋" w:hAnsi="仿宋"/>
          <w:color w:val="000000"/>
          <w:sz w:val="32"/>
          <w:szCs w:val="32"/>
        </w:rPr>
        <w:t>56.90</w:t>
      </w:r>
      <w:r>
        <w:rPr>
          <w:rFonts w:ascii="仿宋" w:eastAsia="仿宋" w:hAnsi="仿宋" w:hint="eastAsia"/>
          <w:color w:val="000000"/>
          <w:sz w:val="32"/>
          <w:szCs w:val="32"/>
        </w:rPr>
        <w:t>万元。政府采购执行率=(实际政府采购执行率/政府采购预算数)*100%=100%，根据评分标准，本单位该项指标得6分。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④管理制度健全性（8分），实际得分（8分）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院编制了《湘西州交通设计院财务管理制度》，其中包括《湘西州交通设计院考勤考核管理办法》、《湘西州交通设计院廉政防范管理细则及考核办法》等制度。财务管理制度、项目管理制度、交通设计院厉行勤俭节约反对铺张浪费若干规定及保密工作制度等管理制度等，管理制度合法、合规、完整，管理制度得到有效执行，根据评分标准，本单位该项指标得满分8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⑤资金使用合规（6分），实际得分（6分）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本单位支出符合国家财经法规和财务管理制度规定以及有关专项资金管理办法的规定，资金的拨付有完整的审批</w:t>
      </w:r>
      <w:r>
        <w:rPr>
          <w:rFonts w:ascii="仿宋" w:eastAsia="仿宋" w:hAnsi="仿宋" w:hint="eastAsia"/>
          <w:color w:val="000000"/>
          <w:sz w:val="32"/>
          <w:szCs w:val="32"/>
        </w:rPr>
        <w:lastRenderedPageBreak/>
        <w:t>过程和手续，项目的支出按三重一大和议事决策流程规定经过集体决策，支出符合部门预算批复的用途，资金使用无截留、挤占、挪用、虚列支出等情况，根据评分标准，本单位该项指标得满分6分。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⑥预决算信息公开性（5分），实际得分（5分）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本单位2018年度预算按照财政要求及时在官方网站上公开，本单位基础数据信息和会计信息资料真实、完整，基础数据信息和汇集信息资料准确。根据评分标准，本单位该项指标得满分5分。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3.3产出及效果</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产出及效率（26分），实际得分（26分）。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bookmarkStart w:id="8" w:name="_Toc3953"/>
      <w:r>
        <w:rPr>
          <w:rFonts w:ascii="仿宋" w:eastAsia="仿宋" w:hAnsi="仿宋" w:hint="eastAsia"/>
          <w:b/>
          <w:color w:val="000000"/>
          <w:sz w:val="32"/>
          <w:szCs w:val="32"/>
        </w:rPr>
        <w:t>（1）职责履行（8分），实际得分（8分）</w:t>
      </w:r>
      <w:bookmarkEnd w:id="8"/>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一年来，我局按照《湘西自治州五个文明建设绩效考核管理暂行办法》的通知（州办〔2015〕30号）、《2017年湘西自治州五个文明建设绩效考核管理实施方案》的通知（州办〔2017〕25号）等文件精神，围绕绩效考核工作任务，切实加强组织领导，落实工作责任，强化推进措施，各项工作取得了较好成效，但由于我单位并未纳入州绩效办单独考核单位，所以该指标无法计量，应为满分，重点工作完成率得分＝考核得分÷1000×100%×8=8分，根据评分标准，本部门该项指标得分8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bookmarkStart w:id="9" w:name="_Toc7715"/>
      <w:r>
        <w:rPr>
          <w:rFonts w:ascii="仿宋" w:eastAsia="仿宋" w:hAnsi="仿宋" w:hint="eastAsia"/>
          <w:b/>
          <w:color w:val="000000"/>
          <w:sz w:val="32"/>
          <w:szCs w:val="32"/>
        </w:rPr>
        <w:t>（2）履职效益（18），实际得分（18分）</w:t>
      </w:r>
      <w:bookmarkEnd w:id="9"/>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①社会效益（6分），实际得分（6分）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2018年以来，我院</w:t>
      </w:r>
      <w:r>
        <w:rPr>
          <w:rFonts w:ascii="仿宋" w:eastAsia="仿宋" w:hAnsi="仿宋"/>
          <w:color w:val="000000"/>
          <w:sz w:val="32"/>
          <w:szCs w:val="32"/>
        </w:rPr>
        <w:t>坚持以理想信念教育</w:t>
      </w:r>
      <w:r>
        <w:rPr>
          <w:rFonts w:ascii="仿宋" w:eastAsia="仿宋" w:hAnsi="仿宋" w:hint="eastAsia"/>
          <w:color w:val="000000"/>
          <w:sz w:val="32"/>
          <w:szCs w:val="32"/>
        </w:rPr>
        <w:t>和意识形态教育</w:t>
      </w:r>
      <w:r>
        <w:rPr>
          <w:rFonts w:ascii="仿宋" w:eastAsia="仿宋" w:hAnsi="仿宋"/>
          <w:color w:val="000000"/>
          <w:sz w:val="32"/>
          <w:szCs w:val="32"/>
        </w:rPr>
        <w:t>为重点，打造政治忠诚</w:t>
      </w:r>
      <w:r>
        <w:rPr>
          <w:rFonts w:ascii="仿宋" w:eastAsia="仿宋" w:hAnsi="仿宋" w:hint="eastAsia"/>
          <w:color w:val="000000"/>
          <w:sz w:val="32"/>
          <w:szCs w:val="32"/>
        </w:rPr>
        <w:t>、</w:t>
      </w:r>
      <w:r>
        <w:rPr>
          <w:rFonts w:ascii="仿宋" w:eastAsia="仿宋" w:hAnsi="仿宋"/>
          <w:color w:val="000000"/>
          <w:sz w:val="32"/>
          <w:szCs w:val="32"/>
        </w:rPr>
        <w:t>风清气正</w:t>
      </w:r>
      <w:r>
        <w:rPr>
          <w:rFonts w:ascii="仿宋" w:eastAsia="仿宋" w:hAnsi="仿宋" w:hint="eastAsia"/>
          <w:color w:val="000000"/>
          <w:sz w:val="32"/>
          <w:szCs w:val="32"/>
        </w:rPr>
        <w:t>、</w:t>
      </w:r>
      <w:r>
        <w:rPr>
          <w:rFonts w:ascii="仿宋" w:eastAsia="仿宋" w:hAnsi="仿宋"/>
          <w:color w:val="000000"/>
          <w:sz w:val="32"/>
          <w:szCs w:val="32"/>
        </w:rPr>
        <w:t>管理严格勇争一流的班子</w:t>
      </w:r>
      <w:r>
        <w:rPr>
          <w:rFonts w:ascii="仿宋" w:eastAsia="仿宋" w:hAnsi="仿宋" w:hint="eastAsia"/>
          <w:color w:val="000000"/>
          <w:sz w:val="32"/>
          <w:szCs w:val="32"/>
        </w:rPr>
        <w:t>。</w:t>
      </w:r>
      <w:r>
        <w:rPr>
          <w:rFonts w:ascii="仿宋" w:eastAsia="仿宋" w:hAnsi="仿宋"/>
          <w:color w:val="000000"/>
          <w:sz w:val="32"/>
          <w:szCs w:val="32"/>
        </w:rPr>
        <w:t>一是</w:t>
      </w:r>
      <w:r>
        <w:rPr>
          <w:rFonts w:ascii="仿宋" w:eastAsia="仿宋" w:hAnsi="仿宋" w:hint="eastAsia"/>
          <w:color w:val="000000"/>
          <w:sz w:val="32"/>
          <w:szCs w:val="32"/>
        </w:rPr>
        <w:t>依托“两学一做”学习教育活动，</w:t>
      </w:r>
      <w:r>
        <w:rPr>
          <w:rFonts w:ascii="仿宋" w:eastAsia="仿宋" w:hAnsi="仿宋"/>
          <w:color w:val="000000"/>
          <w:sz w:val="32"/>
          <w:szCs w:val="32"/>
        </w:rPr>
        <w:t>突出党性教育，坚定理想信念。</w:t>
      </w:r>
      <w:r>
        <w:rPr>
          <w:rFonts w:ascii="仿宋" w:eastAsia="仿宋" w:hAnsi="仿宋" w:hint="eastAsia"/>
          <w:color w:val="000000"/>
          <w:sz w:val="32"/>
          <w:szCs w:val="32"/>
        </w:rPr>
        <w:t>二是</w:t>
      </w:r>
      <w:r>
        <w:rPr>
          <w:rFonts w:ascii="仿宋" w:eastAsia="仿宋" w:hAnsi="仿宋"/>
          <w:color w:val="000000"/>
          <w:sz w:val="32"/>
          <w:szCs w:val="32"/>
        </w:rPr>
        <w:t>坚持以作风建设为重点，抓源头管理，</w:t>
      </w:r>
      <w:r>
        <w:rPr>
          <w:rFonts w:ascii="仿宋" w:eastAsia="仿宋" w:hAnsi="仿宋" w:hint="eastAsia"/>
          <w:color w:val="000000"/>
          <w:sz w:val="32"/>
          <w:szCs w:val="32"/>
        </w:rPr>
        <w:t>认真学习遵守廉洁自律有关规定，加强自查自纠，进一步改进工作、领导和生活作风，</w:t>
      </w:r>
      <w:r>
        <w:rPr>
          <w:rFonts w:ascii="仿宋" w:eastAsia="仿宋" w:hAnsi="仿宋"/>
          <w:color w:val="000000"/>
          <w:sz w:val="32"/>
          <w:szCs w:val="32"/>
        </w:rPr>
        <w:t>杜绝歪风邪气。</w:t>
      </w:r>
      <w:r>
        <w:rPr>
          <w:rFonts w:ascii="仿宋" w:eastAsia="仿宋" w:hAnsi="仿宋" w:hint="eastAsia"/>
          <w:color w:val="000000"/>
          <w:sz w:val="32"/>
          <w:szCs w:val="32"/>
        </w:rPr>
        <w:t>三是</w:t>
      </w:r>
      <w:r>
        <w:rPr>
          <w:rFonts w:ascii="仿宋" w:eastAsia="仿宋" w:hAnsi="仿宋"/>
          <w:color w:val="000000"/>
          <w:sz w:val="32"/>
          <w:szCs w:val="32"/>
        </w:rPr>
        <w:t>严格分工与合作，提升班子凝聚力。不断完善集体领导和个人分工负责相结合的工作机制，做到分工不分家。充分发挥班子成员的工作积极性、互补性和创造性，班子成员之间常沟通、勤商量，互相信任和支持，做到大事讲原则、小事讲风格，思想合心、工作合力，营造团结和谐、真抓实干、凝心聚力的良好氛围。</w:t>
      </w:r>
      <w:r>
        <w:rPr>
          <w:rFonts w:ascii="仿宋" w:eastAsia="仿宋" w:hAnsi="仿宋" w:hint="eastAsia"/>
          <w:color w:val="000000"/>
          <w:sz w:val="32"/>
          <w:szCs w:val="32"/>
        </w:rPr>
        <w:t>各项工作取得了良好的社会效益，根据评分标准，本单位该项指标得满分6分。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②行政效能（6分），实际得分（6分）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2018年，在州委州政府的正确领导下，本单位不断改善行政管理，加强制度体系建设，根据社会发展及服务对象对湘西自治州我单位的工作要求，本单位改进了文风会风，精简会议、文件，严格资产管理和经费使用，积极推动政务公开，行政效率提高，行政成本进一步降低。因此，根据评分标准，本单位该项指标得满分6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③社会公众或服务对象满意度（6分），实际得分（6分）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本次绩效自评，我们向社会公众、本单位内部员工发放问卷调查30份（本单位员工10份、社会公众20份），从收</w:t>
      </w:r>
      <w:r>
        <w:rPr>
          <w:rFonts w:ascii="仿宋" w:eastAsia="仿宋" w:hAnsi="仿宋" w:hint="eastAsia"/>
          <w:color w:val="000000"/>
          <w:sz w:val="32"/>
          <w:szCs w:val="32"/>
        </w:rPr>
        <w:lastRenderedPageBreak/>
        <w:t>回的问卷调查了解，社会公众我本单位的工作现状评价、深入基层调查研究，倾听群众意见、服务承诺以及服务态度、服务质量等各方面均给予了满意的评价，社会满意度在90%以上，因此，根据评分标准，本单位该项指标得分6分。</w:t>
      </w:r>
    </w:p>
    <w:p w:rsidR="00DB1E76" w:rsidRDefault="00DB1E76" w:rsidP="00DB1E76">
      <w:pPr>
        <w:widowControl/>
        <w:spacing w:line="60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4.需要说明事项</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因本单位是差额拨款的事业单位，财政仅负担了人员工资部分，本单位的部分收入需要留到下一年弥补人员不足，所以才在预算执行率底的情况。</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5.绩效评价结论</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5.1绩效评价得分</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根据评价指标体系测算，本单位部门整体支出绩效评价得分是：投入绩效为13分，过程绩效为59分，产出及效率绩效为26分，总绩效为98分。评价结果等次为“优”。</w:t>
      </w:r>
    </w:p>
    <w:p w:rsidR="00DB1E76" w:rsidRDefault="00DB1E76" w:rsidP="00DB1E76">
      <w:pPr>
        <w:widowControl/>
        <w:spacing w:line="600" w:lineRule="exact"/>
        <w:ind w:firstLineChars="200" w:firstLine="640"/>
        <w:jc w:val="left"/>
        <w:rPr>
          <w:rFonts w:ascii="仿宋" w:eastAsia="仿宋" w:hAnsi="仿宋"/>
          <w:color w:val="000000"/>
          <w:sz w:val="32"/>
          <w:szCs w:val="32"/>
        </w:rPr>
      </w:pPr>
      <w:bookmarkStart w:id="10" w:name="_Toc17590"/>
      <w:r>
        <w:rPr>
          <w:rFonts w:ascii="仿宋" w:eastAsia="仿宋" w:hAnsi="仿宋" w:hint="eastAsia"/>
          <w:color w:val="000000"/>
          <w:sz w:val="32"/>
          <w:szCs w:val="32"/>
        </w:rPr>
        <w:t>5.2存在绩效问题。</w:t>
      </w:r>
      <w:bookmarkEnd w:id="10"/>
    </w:p>
    <w:p w:rsidR="00DB1E76" w:rsidRDefault="00DB1E76" w:rsidP="00DB1E76">
      <w:pPr>
        <w:widowControl/>
        <w:spacing w:line="600" w:lineRule="exact"/>
        <w:ind w:firstLineChars="200" w:firstLine="640"/>
        <w:jc w:val="left"/>
        <w:rPr>
          <w:rFonts w:ascii="仿宋" w:eastAsia="仿宋" w:hAnsi="仿宋"/>
          <w:color w:val="000000"/>
          <w:sz w:val="32"/>
          <w:szCs w:val="32"/>
        </w:rPr>
      </w:pPr>
      <w:bookmarkStart w:id="11" w:name="_Toc16349"/>
      <w:r>
        <w:rPr>
          <w:rFonts w:ascii="仿宋" w:eastAsia="仿宋" w:hAnsi="仿宋" w:hint="eastAsia"/>
          <w:color w:val="000000"/>
          <w:sz w:val="32"/>
          <w:szCs w:val="32"/>
        </w:rPr>
        <w:t>通过对2018年度本部门整体支出绩效自评，我们充分认识到推进预算绩效管理的对我单位项目的推动和资金使用的规范性和有效性有着重要意义，但由于在时间上的紧迫和人员安排上的不足，以至于绩效评价并不能完全兼顾我单位工作的方方面面，在各项指标的分析上也未能做到透彻，对各项资金的使用的规范性和使用结果的有效性分析并不透彻，在下一阶段，我们将进一步推进预算绩效管理，不仅规范支出，更要对各项支出的效果进行跟踪问效，将预算绩效管理融入单位的日常管理中。</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6.经验教训与建议</w:t>
      </w:r>
      <w:bookmarkEnd w:id="11"/>
    </w:p>
    <w:p w:rsidR="00DB1E76" w:rsidRDefault="00DB1E76" w:rsidP="00DB1E76">
      <w:pPr>
        <w:widowControl/>
        <w:spacing w:line="600" w:lineRule="exact"/>
        <w:ind w:firstLineChars="200" w:firstLine="640"/>
        <w:jc w:val="left"/>
        <w:rPr>
          <w:rFonts w:ascii="仿宋" w:eastAsia="仿宋" w:hAnsi="仿宋"/>
          <w:color w:val="000000"/>
          <w:sz w:val="32"/>
          <w:szCs w:val="32"/>
        </w:rPr>
      </w:pPr>
      <w:bookmarkStart w:id="12" w:name="_Toc14228"/>
      <w:r>
        <w:rPr>
          <w:rFonts w:ascii="仿宋" w:eastAsia="仿宋" w:hAnsi="仿宋" w:hint="eastAsia"/>
          <w:color w:val="000000"/>
          <w:sz w:val="32"/>
          <w:szCs w:val="32"/>
        </w:rPr>
        <w:t>6.1经验教训</w:t>
      </w:r>
      <w:bookmarkEnd w:id="12"/>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在财务收支管理方面。（1）加强支出审批控制，审批人应当在授权范围内审批，不得越权审批；（2）加强支出审核控制，重点审核单据来源是否合法，内容是否真实、完整，使用是否准确，是否符合预算，审批手续是否齐全。</w:t>
      </w:r>
    </w:p>
    <w:p w:rsidR="00DB1E76" w:rsidRDefault="00DB1E76" w:rsidP="00DB1E76">
      <w:pPr>
        <w:widowControl/>
        <w:spacing w:line="600" w:lineRule="exact"/>
        <w:ind w:firstLineChars="200" w:firstLine="640"/>
        <w:jc w:val="left"/>
        <w:rPr>
          <w:rFonts w:ascii="仿宋" w:eastAsia="仿宋" w:hAnsi="仿宋"/>
          <w:color w:val="000000"/>
          <w:sz w:val="32"/>
          <w:szCs w:val="32"/>
        </w:rPr>
      </w:pPr>
      <w:bookmarkStart w:id="13" w:name="_Toc30361"/>
      <w:r>
        <w:rPr>
          <w:rFonts w:ascii="仿宋" w:eastAsia="仿宋" w:hAnsi="仿宋" w:hint="eastAsia"/>
          <w:color w:val="000000"/>
          <w:sz w:val="32"/>
          <w:szCs w:val="32"/>
        </w:rPr>
        <w:t>6.2建议。</w:t>
      </w:r>
      <w:bookmarkEnd w:id="13"/>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一是实行预算与绩效相结合的管理制度。建立健全预算与绩效相结合的考核机制，是提高制度执行力，确保各项工作决策部署得到贯彻落实的重要基础。单位要严格按照“三定”方案等相关规定，厘清单位及各岗位职责，根据《中华人民共和国预算法》、财政部《财政支出绩效评价管理暂行办法》（财预〔2011〕285号）之规定，根据单位发展规划，以量化工作任务，明确目标导向为前提，结合单位年度工作计划编制年度预算和中期预算报告，根据编制的年度预算设定总体绩效目标和年度绩效目标，并针对不同的项级细化分解设定具体的绩效指标，清晰的体现指标值；严格执行批复的预算，定期开展预算执行情况分析，不得随意调整预算。根据全年工作情况，对年度绩效目标实现情况进行考核评价，将考核结果作为以后年度预算安排提供参考依据，提高预算执行的有效性。总之，建立有目标、有监控、有评价、有反馈、有应用的全过程预算绩效管理机制，对提高预算管理的科学性、准确性和执行力有着重要的意义。</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二是严格履行会计核算与监督职能。项目单位要严格贯彻落实“厉行节约、反对浪费”的各项规定，按照分事行权、分岗设权、分级授权的原则，强化对内部权力运行的制约，建立健全科学高效的制约和监督体系，加强对各项支出业务的审查，对各业务环节进行严格跟踪监督，严格按照审批权限执行并收集相关的原始资料，查看是否真实完整、使用是否准确、是否符合预算，审批手续是否齐全，严格按照相关制度文件及会议精神执行；定期编制支出业务预算执行情况分析报告，为单位领导管理决策提供信息支持。对于支出业务中发现的异常情况，应及时采取有效措施。同时应加强与审计、纪检部门的联动，加强对项目的跟踪检查。对于没有严格执行相关制度的或者违反相关制度的应及时采取应对措施。做到事前预警防控，事中常态监督，事后评估反馈，促进单位公共服务效能和内部治理水平不断提高。</w:t>
      </w:r>
    </w:p>
    <w:p w:rsidR="00DB1E76" w:rsidRDefault="00DB1E76" w:rsidP="00DB1E76">
      <w:pPr>
        <w:widowControl/>
        <w:spacing w:line="600" w:lineRule="exact"/>
        <w:ind w:firstLineChars="200" w:firstLine="640"/>
        <w:jc w:val="left"/>
        <w:rPr>
          <w:rFonts w:ascii="仿宋" w:eastAsia="仿宋" w:hAnsi="仿宋"/>
          <w:color w:val="000000"/>
          <w:sz w:val="32"/>
          <w:szCs w:val="32"/>
        </w:rPr>
      </w:pPr>
    </w:p>
    <w:p w:rsidR="00DB1E76" w:rsidRDefault="00DB1E76" w:rsidP="00DB1E76">
      <w:pPr>
        <w:widowControl/>
        <w:spacing w:line="600" w:lineRule="exact"/>
        <w:ind w:firstLineChars="200" w:firstLine="640"/>
        <w:jc w:val="left"/>
        <w:rPr>
          <w:rFonts w:ascii="仿宋" w:eastAsia="仿宋" w:hAnsi="仿宋"/>
          <w:color w:val="000000"/>
          <w:sz w:val="32"/>
          <w:szCs w:val="32"/>
        </w:rPr>
      </w:pPr>
    </w:p>
    <w:p w:rsidR="00DB1E76" w:rsidRDefault="00DB1E76" w:rsidP="00DB1E76">
      <w:pPr>
        <w:widowControl/>
        <w:spacing w:line="600" w:lineRule="exact"/>
        <w:ind w:firstLineChars="200" w:firstLine="640"/>
        <w:jc w:val="left"/>
        <w:rPr>
          <w:rFonts w:ascii="仿宋" w:eastAsia="仿宋" w:hAnsi="仿宋"/>
          <w:color w:val="000000"/>
          <w:sz w:val="32"/>
          <w:szCs w:val="32"/>
        </w:rPr>
      </w:pPr>
    </w:p>
    <w:p w:rsidR="00DB1E76" w:rsidRDefault="00DB1E76" w:rsidP="00DB1E76">
      <w:pPr>
        <w:widowControl/>
        <w:spacing w:line="600" w:lineRule="exact"/>
        <w:jc w:val="left"/>
        <w:rPr>
          <w:rFonts w:ascii="仿宋" w:eastAsia="仿宋" w:hAnsi="仿宋"/>
          <w:color w:val="000000"/>
          <w:sz w:val="32"/>
          <w:szCs w:val="32"/>
        </w:rPr>
      </w:pPr>
      <w:r>
        <w:rPr>
          <w:rFonts w:ascii="仿宋" w:eastAsia="仿宋" w:hAnsi="仿宋" w:hint="eastAsia"/>
          <w:color w:val="000000"/>
          <w:sz w:val="32"/>
          <w:szCs w:val="32"/>
        </w:rPr>
        <w:t xml:space="preserve">                            州交通科学技术研究院</w:t>
      </w: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 xml:space="preserve">                          2019年6月28日</w:t>
      </w:r>
    </w:p>
    <w:p w:rsidR="00DB1E76" w:rsidRDefault="00DB1E76" w:rsidP="00DB1E76">
      <w:pPr>
        <w:widowControl/>
        <w:spacing w:line="600" w:lineRule="exact"/>
        <w:ind w:firstLineChars="200" w:firstLine="640"/>
        <w:jc w:val="left"/>
        <w:rPr>
          <w:rFonts w:ascii="仿宋" w:eastAsia="仿宋" w:hAnsi="仿宋"/>
          <w:color w:val="000000"/>
          <w:sz w:val="32"/>
          <w:szCs w:val="32"/>
        </w:rPr>
      </w:pPr>
    </w:p>
    <w:p w:rsidR="00DB1E76" w:rsidRDefault="00DB1E76" w:rsidP="00DB1E76">
      <w:pPr>
        <w:widowControl/>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 xml:space="preserve">                              </w:t>
      </w:r>
    </w:p>
    <w:p w:rsidR="00DB1E76" w:rsidRDefault="00DB1E76" w:rsidP="00DB1E76">
      <w:pPr>
        <w:rPr>
          <w:rFonts w:ascii="仿宋" w:eastAsia="仿宋" w:hAnsi="仿宋"/>
        </w:rPr>
      </w:pPr>
    </w:p>
    <w:p w:rsidR="00DB1E76" w:rsidRDefault="00DB1E76" w:rsidP="00DB1E76">
      <w:pPr>
        <w:rPr>
          <w:rFonts w:ascii="仿宋" w:eastAsia="仿宋" w:hAnsi="仿宋"/>
        </w:rPr>
      </w:pPr>
    </w:p>
    <w:p w:rsidR="00DB1E76" w:rsidRDefault="00DB1E76" w:rsidP="00DB1E76">
      <w:pPr>
        <w:rPr>
          <w:rFonts w:ascii="仿宋" w:eastAsia="仿宋" w:hAnsi="仿宋"/>
        </w:rPr>
      </w:pPr>
    </w:p>
    <w:p w:rsidR="00DB1E76" w:rsidRDefault="00DB1E76" w:rsidP="00DB1E76">
      <w:pPr>
        <w:rPr>
          <w:rFonts w:ascii="仿宋" w:eastAsia="仿宋" w:hAnsi="仿宋"/>
        </w:rPr>
      </w:pPr>
    </w:p>
    <w:p w:rsidR="00DB1E76" w:rsidRDefault="00DB1E76" w:rsidP="00DB1E76">
      <w:pPr>
        <w:rPr>
          <w:rFonts w:ascii="仿宋" w:eastAsia="仿宋" w:hAnsi="仿宋"/>
        </w:rPr>
      </w:pPr>
    </w:p>
    <w:p w:rsidR="00DB1E76" w:rsidRDefault="00DB1E76" w:rsidP="00DB1E76">
      <w:pPr>
        <w:rPr>
          <w:rFonts w:ascii="仿宋" w:eastAsia="仿宋" w:hAnsi="仿宋"/>
        </w:rPr>
      </w:pPr>
    </w:p>
    <w:p w:rsidR="00DB1E76" w:rsidRDefault="00DB1E76" w:rsidP="00DB1E76">
      <w:pPr>
        <w:widowControl/>
        <w:snapToGrid w:val="0"/>
        <w:spacing w:line="578" w:lineRule="atLeast"/>
        <w:jc w:val="center"/>
        <w:rPr>
          <w:rFonts w:ascii="仿宋" w:eastAsia="仿宋" w:hAnsi="仿宋" w:cs="宋体"/>
          <w:kern w:val="0"/>
          <w:sz w:val="24"/>
        </w:rPr>
      </w:pPr>
      <w:bookmarkStart w:id="14" w:name="_Toc9163_WPSOffice_Level1"/>
      <w:bookmarkStart w:id="15" w:name="_Toc9176_WPSOffice_Level1"/>
      <w:bookmarkStart w:id="16" w:name="_Toc14082_WPSOffice_Level1"/>
      <w:bookmarkStart w:id="17" w:name="_Toc15756_WPSOffice_Level1"/>
      <w:r>
        <w:rPr>
          <w:rFonts w:ascii="仿宋" w:eastAsia="仿宋" w:hAnsi="仿宋" w:cs="宋体" w:hint="eastAsia"/>
          <w:kern w:val="0"/>
          <w:sz w:val="36"/>
          <w:szCs w:val="36"/>
        </w:rPr>
        <w:t>部门整体支出绩效评价指标表</w:t>
      </w:r>
      <w:bookmarkEnd w:id="14"/>
      <w:bookmarkEnd w:id="15"/>
      <w:bookmarkEnd w:id="16"/>
      <w:bookmarkEnd w:id="17"/>
    </w:p>
    <w:tbl>
      <w:tblPr>
        <w:tblW w:w="0" w:type="auto"/>
        <w:jc w:val="center"/>
        <w:tblLayout w:type="fixed"/>
        <w:tblLook w:val="04A0"/>
      </w:tblPr>
      <w:tblGrid>
        <w:gridCol w:w="518"/>
        <w:gridCol w:w="416"/>
        <w:gridCol w:w="677"/>
        <w:gridCol w:w="416"/>
        <w:gridCol w:w="1015"/>
        <w:gridCol w:w="416"/>
        <w:gridCol w:w="3016"/>
        <w:gridCol w:w="3341"/>
        <w:gridCol w:w="785"/>
      </w:tblGrid>
      <w:tr w:rsidR="00DB1E76" w:rsidTr="005D1A01">
        <w:trPr>
          <w:tblHeader/>
          <w:jc w:val="center"/>
        </w:trPr>
        <w:tc>
          <w:tcPr>
            <w:tcW w:w="518" w:type="dxa"/>
            <w:tcBorders>
              <w:top w:val="single" w:sz="4" w:space="0" w:color="auto"/>
              <w:left w:val="single" w:sz="4" w:space="0" w:color="auto"/>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分值</w:t>
            </w:r>
          </w:p>
        </w:tc>
        <w:tc>
          <w:tcPr>
            <w:tcW w:w="677"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分值</w:t>
            </w:r>
          </w:p>
        </w:tc>
        <w:tc>
          <w:tcPr>
            <w:tcW w:w="1015"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三级</w:t>
            </w:r>
          </w:p>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指标</w:t>
            </w:r>
          </w:p>
        </w:tc>
        <w:tc>
          <w:tcPr>
            <w:tcW w:w="416"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分值</w:t>
            </w:r>
          </w:p>
        </w:tc>
        <w:tc>
          <w:tcPr>
            <w:tcW w:w="3016"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评价标准</w:t>
            </w:r>
          </w:p>
        </w:tc>
        <w:tc>
          <w:tcPr>
            <w:tcW w:w="3341"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指标说明</w:t>
            </w:r>
          </w:p>
        </w:tc>
        <w:tc>
          <w:tcPr>
            <w:tcW w:w="785"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得分</w:t>
            </w:r>
          </w:p>
        </w:tc>
      </w:tr>
      <w:tr w:rsidR="00DB1E76" w:rsidTr="005D1A01">
        <w:trPr>
          <w:trHeight w:val="945"/>
          <w:jc w:val="center"/>
        </w:trPr>
        <w:tc>
          <w:tcPr>
            <w:tcW w:w="518" w:type="dxa"/>
            <w:vMerge w:val="restart"/>
            <w:tcBorders>
              <w:top w:val="nil"/>
              <w:left w:val="single" w:sz="4" w:space="0" w:color="auto"/>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投入</w:t>
            </w:r>
          </w:p>
        </w:tc>
        <w:tc>
          <w:tcPr>
            <w:tcW w:w="416"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p>
        </w:tc>
        <w:tc>
          <w:tcPr>
            <w:tcW w:w="677" w:type="dxa"/>
            <w:vMerge w:val="restart"/>
            <w:tcBorders>
              <w:top w:val="nil"/>
              <w:left w:val="nil"/>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目标设定</w:t>
            </w:r>
          </w:p>
        </w:tc>
        <w:tc>
          <w:tcPr>
            <w:tcW w:w="416" w:type="dxa"/>
            <w:vMerge w:val="restart"/>
            <w:tcBorders>
              <w:top w:val="nil"/>
              <w:left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1015" w:type="dxa"/>
            <w:tcBorders>
              <w:top w:val="nil"/>
              <w:left w:val="nil"/>
              <w:bottom w:val="single" w:sz="4" w:space="0" w:color="auto"/>
              <w:right w:val="single" w:sz="4" w:space="0" w:color="auto"/>
            </w:tcBorders>
            <w:vAlign w:val="center"/>
          </w:tcPr>
          <w:p w:rsidR="00DB1E76" w:rsidRDefault="00DB1E76" w:rsidP="005D1A01">
            <w:pPr>
              <w:jc w:val="center"/>
              <w:rPr>
                <w:rFonts w:ascii="仿宋" w:eastAsia="仿宋" w:hAnsi="仿宋"/>
                <w:sz w:val="18"/>
                <w:szCs w:val="18"/>
              </w:rPr>
            </w:pPr>
            <w:r>
              <w:rPr>
                <w:rFonts w:ascii="仿宋" w:eastAsia="仿宋" w:hAnsi="仿宋"/>
                <w:sz w:val="18"/>
                <w:szCs w:val="18"/>
              </w:rPr>
              <w:t>绩效目标</w:t>
            </w:r>
          </w:p>
          <w:p w:rsidR="00DB1E76" w:rsidRDefault="00DB1E76" w:rsidP="005D1A01">
            <w:pPr>
              <w:jc w:val="center"/>
              <w:rPr>
                <w:rFonts w:ascii="仿宋" w:eastAsia="仿宋" w:hAnsi="仿宋"/>
                <w:sz w:val="18"/>
                <w:szCs w:val="18"/>
              </w:rPr>
            </w:pPr>
            <w:r>
              <w:rPr>
                <w:rFonts w:ascii="仿宋" w:eastAsia="仿宋" w:hAnsi="仿宋"/>
                <w:sz w:val="18"/>
                <w:szCs w:val="18"/>
              </w:rPr>
              <w:t>合理性</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3016" w:type="dxa"/>
            <w:tcBorders>
              <w:bottom w:val="single" w:sz="4" w:space="0" w:color="auto"/>
            </w:tcBorders>
            <w:vAlign w:val="center"/>
          </w:tcPr>
          <w:p w:rsidR="00DB1E76" w:rsidRDefault="00DB1E76" w:rsidP="005D1A01">
            <w:pPr>
              <w:jc w:val="left"/>
              <w:rPr>
                <w:rFonts w:ascii="仿宋" w:eastAsia="仿宋" w:hAnsi="仿宋" w:cs="宋体"/>
                <w:kern w:val="0"/>
                <w:sz w:val="20"/>
                <w:szCs w:val="20"/>
              </w:rPr>
            </w:pPr>
            <w:r>
              <w:rPr>
                <w:rFonts w:ascii="仿宋" w:eastAsia="仿宋" w:hAnsi="仿宋" w:cs="宋体"/>
                <w:kern w:val="0"/>
                <w:sz w:val="20"/>
                <w:szCs w:val="20"/>
              </w:rPr>
              <w:t>①符合国家法律法规、国民经济和社会发展总体规划；</w:t>
            </w:r>
            <w:r>
              <w:rPr>
                <w:rFonts w:ascii="仿宋" w:eastAsia="仿宋" w:hAnsi="仿宋" w:cs="宋体"/>
                <w:kern w:val="0"/>
                <w:sz w:val="20"/>
                <w:szCs w:val="20"/>
              </w:rPr>
              <w:br/>
              <w:t>②符合部门“三定”方案确定的职责；</w:t>
            </w:r>
            <w:r>
              <w:rPr>
                <w:rFonts w:ascii="仿宋" w:eastAsia="仿宋" w:hAnsi="仿宋" w:cs="宋体"/>
                <w:kern w:val="0"/>
                <w:sz w:val="20"/>
                <w:szCs w:val="20"/>
              </w:rPr>
              <w:br/>
              <w:t>③符合部门制定的中长期实施规划。</w:t>
            </w:r>
            <w:r>
              <w:rPr>
                <w:rFonts w:ascii="仿宋" w:eastAsia="仿宋" w:hAnsi="仿宋" w:cs="宋体" w:hint="eastAsia"/>
                <w:kern w:val="0"/>
                <w:sz w:val="20"/>
                <w:szCs w:val="20"/>
              </w:rPr>
              <w:t>以上情况每出现一例不符合要求的扣1分，扣完为止。</w:t>
            </w:r>
          </w:p>
        </w:tc>
        <w:tc>
          <w:tcPr>
            <w:tcW w:w="3341" w:type="dxa"/>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p w:rsidR="00DB1E76" w:rsidRDefault="00DB1E76" w:rsidP="005D1A01">
            <w:pPr>
              <w:widowControl/>
              <w:jc w:val="left"/>
              <w:rPr>
                <w:rFonts w:ascii="仿宋" w:eastAsia="仿宋" w:hAnsi="仿宋" w:cs="宋体"/>
                <w:kern w:val="0"/>
                <w:sz w:val="20"/>
                <w:szCs w:val="20"/>
              </w:rPr>
            </w:pPr>
            <w:r>
              <w:rPr>
                <w:rFonts w:ascii="仿宋" w:eastAsia="仿宋" w:hAnsi="仿宋"/>
                <w:sz w:val="18"/>
                <w:szCs w:val="18"/>
              </w:rPr>
              <w:t>部门所设立的整体绩效目标依据是否充分，是否符合客观实际，用以反映和考核部门整体绩效目标与部门履职、年度工作任务的相符性情况。</w:t>
            </w:r>
          </w:p>
          <w:p w:rsidR="00DB1E76" w:rsidRDefault="00DB1E76" w:rsidP="005D1A01">
            <w:pPr>
              <w:widowControl/>
              <w:jc w:val="left"/>
              <w:rPr>
                <w:rFonts w:ascii="仿宋" w:eastAsia="仿宋" w:hAnsi="仿宋" w:cs="宋体"/>
                <w:kern w:val="0"/>
                <w:sz w:val="20"/>
                <w:szCs w:val="20"/>
              </w:rPr>
            </w:pP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4"/>
              </w:rPr>
            </w:pPr>
            <w:r>
              <w:rPr>
                <w:rFonts w:ascii="仿宋" w:eastAsia="仿宋" w:hAnsi="仿宋" w:cs="宋体" w:hint="eastAsia"/>
                <w:kern w:val="0"/>
                <w:sz w:val="24"/>
              </w:rPr>
              <w:t>3</w:t>
            </w:r>
          </w:p>
        </w:tc>
      </w:tr>
      <w:tr w:rsidR="00DB1E76" w:rsidTr="005D1A01">
        <w:trPr>
          <w:trHeight w:val="915"/>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p>
        </w:tc>
        <w:tc>
          <w:tcPr>
            <w:tcW w:w="677" w:type="dxa"/>
            <w:vMerge/>
            <w:tcBorders>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p>
        </w:tc>
        <w:tc>
          <w:tcPr>
            <w:tcW w:w="416" w:type="dxa"/>
            <w:vMerge/>
            <w:tcBorders>
              <w:left w:val="single" w:sz="4" w:space="0" w:color="auto"/>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p>
        </w:tc>
        <w:tc>
          <w:tcPr>
            <w:tcW w:w="1015" w:type="dxa"/>
            <w:tcBorders>
              <w:top w:val="single" w:sz="4" w:space="0" w:color="auto"/>
              <w:left w:val="nil"/>
              <w:bottom w:val="single" w:sz="4" w:space="0" w:color="auto"/>
              <w:right w:val="single" w:sz="4" w:space="0" w:color="auto"/>
            </w:tcBorders>
            <w:vAlign w:val="center"/>
          </w:tcPr>
          <w:p w:rsidR="00DB1E76" w:rsidRDefault="00DB1E76" w:rsidP="005D1A01">
            <w:pPr>
              <w:jc w:val="center"/>
              <w:rPr>
                <w:rFonts w:ascii="仿宋" w:eastAsia="仿宋" w:hAnsi="仿宋"/>
                <w:sz w:val="18"/>
                <w:szCs w:val="18"/>
              </w:rPr>
            </w:pPr>
            <w:r>
              <w:rPr>
                <w:rFonts w:ascii="仿宋" w:eastAsia="仿宋" w:hAnsi="仿宋"/>
                <w:sz w:val="18"/>
                <w:szCs w:val="18"/>
              </w:rPr>
              <w:t>绩效指标</w:t>
            </w:r>
          </w:p>
          <w:p w:rsidR="00DB1E76" w:rsidRDefault="00DB1E76" w:rsidP="005D1A01">
            <w:pPr>
              <w:jc w:val="center"/>
              <w:rPr>
                <w:rFonts w:ascii="仿宋" w:eastAsia="仿宋" w:hAnsi="仿宋"/>
                <w:sz w:val="18"/>
                <w:szCs w:val="18"/>
              </w:rPr>
            </w:pPr>
            <w:r>
              <w:rPr>
                <w:rFonts w:ascii="仿宋" w:eastAsia="仿宋" w:hAnsi="仿宋"/>
                <w:sz w:val="18"/>
                <w:szCs w:val="18"/>
              </w:rPr>
              <w:t>明确性</w:t>
            </w:r>
          </w:p>
        </w:tc>
        <w:tc>
          <w:tcPr>
            <w:tcW w:w="416"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3016" w:type="dxa"/>
            <w:tcBorders>
              <w:top w:val="single" w:sz="4" w:space="0" w:color="auto"/>
              <w:bottom w:val="single" w:sz="4" w:space="0" w:color="auto"/>
            </w:tcBorders>
            <w:vAlign w:val="center"/>
          </w:tcPr>
          <w:p w:rsidR="00DB1E76" w:rsidRDefault="00DB1E76" w:rsidP="005D1A01">
            <w:pPr>
              <w:jc w:val="left"/>
              <w:rPr>
                <w:rFonts w:ascii="仿宋" w:eastAsia="仿宋" w:hAnsi="仿宋" w:cs="宋体"/>
                <w:kern w:val="0"/>
                <w:sz w:val="20"/>
                <w:szCs w:val="20"/>
              </w:rPr>
            </w:pPr>
            <w:r>
              <w:rPr>
                <w:rFonts w:ascii="仿宋" w:eastAsia="仿宋" w:hAnsi="仿宋" w:cs="宋体"/>
                <w:kern w:val="0"/>
                <w:sz w:val="20"/>
                <w:szCs w:val="20"/>
              </w:rPr>
              <w:t>①将部门整体的绩效目标细化分解为具体的工作任务；②通过清晰、可衡量的指标值予以体现。 ③与部门年度的任务数或计划数相对应；④与本年度部门预算资金相匹配。</w:t>
            </w:r>
            <w:r>
              <w:rPr>
                <w:rFonts w:ascii="仿宋" w:eastAsia="仿宋" w:hAnsi="仿宋" w:cs="宋体" w:hint="eastAsia"/>
                <w:kern w:val="0"/>
                <w:sz w:val="20"/>
                <w:szCs w:val="20"/>
              </w:rPr>
              <w:t>以上情况每出现一例不符合要求的扣1分，扣完为止。</w:t>
            </w:r>
          </w:p>
        </w:tc>
        <w:tc>
          <w:tcPr>
            <w:tcW w:w="3341" w:type="dxa"/>
            <w:tcBorders>
              <w:top w:val="single" w:sz="4" w:space="0" w:color="auto"/>
              <w:left w:val="single" w:sz="4" w:space="0" w:color="auto"/>
              <w:bottom w:val="single" w:sz="4" w:space="0" w:color="auto"/>
              <w:right w:val="single" w:sz="4" w:space="0" w:color="auto"/>
            </w:tcBorders>
            <w:vAlign w:val="center"/>
          </w:tcPr>
          <w:p w:rsidR="00DB1E76" w:rsidRDefault="00DB1E76" w:rsidP="005D1A01">
            <w:pPr>
              <w:tabs>
                <w:tab w:val="left" w:pos="2604"/>
              </w:tabs>
              <w:ind w:rightChars="-2" w:right="-4" w:firstLineChars="46" w:firstLine="83"/>
              <w:rPr>
                <w:rFonts w:ascii="仿宋" w:eastAsia="仿宋" w:hAnsi="仿宋"/>
                <w:sz w:val="18"/>
                <w:szCs w:val="18"/>
              </w:rPr>
            </w:pPr>
            <w:r>
              <w:rPr>
                <w:rFonts w:ascii="仿宋" w:eastAsia="仿宋" w:hAnsi="仿宋"/>
                <w:sz w:val="18"/>
                <w:szCs w:val="18"/>
              </w:rPr>
              <w:t>部门依据整体绩效目标所设定的绩效指标是否清晰、细化、可衡量，用以反映和考核部门整体绩效目标的明细化情况。</w:t>
            </w:r>
          </w:p>
        </w:tc>
        <w:tc>
          <w:tcPr>
            <w:tcW w:w="785" w:type="dxa"/>
            <w:tcBorders>
              <w:top w:val="single" w:sz="4" w:space="0" w:color="auto"/>
              <w:left w:val="nil"/>
              <w:bottom w:val="single" w:sz="4" w:space="0" w:color="auto"/>
              <w:right w:val="single" w:sz="4" w:space="0" w:color="auto"/>
            </w:tcBorders>
            <w:vAlign w:val="center"/>
          </w:tcPr>
          <w:p w:rsidR="00DB1E76" w:rsidRDefault="00DB1E76" w:rsidP="005D1A01">
            <w:pPr>
              <w:jc w:val="center"/>
              <w:rPr>
                <w:rFonts w:ascii="仿宋" w:eastAsia="仿宋" w:hAnsi="仿宋" w:cs="宋体"/>
                <w:kern w:val="0"/>
                <w:sz w:val="24"/>
              </w:rPr>
            </w:pPr>
            <w:r>
              <w:rPr>
                <w:rFonts w:ascii="仿宋" w:eastAsia="仿宋" w:hAnsi="仿宋" w:cs="宋体" w:hint="eastAsia"/>
                <w:kern w:val="0"/>
                <w:sz w:val="24"/>
              </w:rPr>
              <w:t>3</w:t>
            </w:r>
          </w:p>
        </w:tc>
      </w:tr>
      <w:tr w:rsidR="00DB1E76" w:rsidTr="005D1A01">
        <w:trPr>
          <w:trHeight w:val="2940"/>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p>
        </w:tc>
        <w:tc>
          <w:tcPr>
            <w:tcW w:w="677" w:type="dxa"/>
            <w:vMerge w:val="restart"/>
            <w:tcBorders>
              <w:top w:val="single" w:sz="4" w:space="0" w:color="auto"/>
              <w:left w:val="nil"/>
              <w:bottom w:val="single" w:sz="4" w:space="0" w:color="auto"/>
              <w:right w:val="single" w:sz="4" w:space="0" w:color="auto"/>
            </w:tcBorders>
            <w:vAlign w:val="center"/>
          </w:tcPr>
          <w:p w:rsidR="00DB1E76" w:rsidRDefault="00DB1E76" w:rsidP="005D1A01">
            <w:pPr>
              <w:jc w:val="center"/>
              <w:rPr>
                <w:rFonts w:ascii="仿宋" w:eastAsia="仿宋" w:hAnsi="仿宋" w:cs="宋体"/>
                <w:kern w:val="0"/>
                <w:sz w:val="20"/>
                <w:szCs w:val="20"/>
              </w:rPr>
            </w:pPr>
            <w:r>
              <w:rPr>
                <w:rFonts w:ascii="仿宋" w:eastAsia="仿宋" w:hAnsi="仿宋" w:cs="宋体" w:hint="eastAsia"/>
                <w:kern w:val="0"/>
                <w:sz w:val="20"/>
                <w:szCs w:val="20"/>
              </w:rPr>
              <w:t>预算配置</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DB1E76" w:rsidRDefault="00DB1E76" w:rsidP="005D1A01">
            <w:pPr>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1015" w:type="dxa"/>
            <w:tcBorders>
              <w:top w:val="single" w:sz="4" w:space="0" w:color="auto"/>
              <w:left w:val="nil"/>
              <w:bottom w:val="single" w:sz="4" w:space="0" w:color="auto"/>
              <w:right w:val="single" w:sz="4" w:space="0" w:color="auto"/>
            </w:tcBorders>
            <w:vAlign w:val="center"/>
          </w:tcPr>
          <w:p w:rsidR="00DB1E76" w:rsidRDefault="00DB1E76" w:rsidP="005D1A01">
            <w:pPr>
              <w:jc w:val="left"/>
              <w:rPr>
                <w:rFonts w:ascii="仿宋" w:eastAsia="仿宋" w:hAnsi="仿宋" w:cs="宋体"/>
                <w:kern w:val="0"/>
                <w:sz w:val="20"/>
                <w:szCs w:val="20"/>
              </w:rPr>
            </w:pPr>
            <w:r>
              <w:rPr>
                <w:rFonts w:ascii="仿宋" w:eastAsia="仿宋" w:hAnsi="仿宋" w:cs="宋体" w:hint="eastAsia"/>
                <w:kern w:val="0"/>
                <w:sz w:val="20"/>
                <w:szCs w:val="20"/>
              </w:rPr>
              <w:t>在职人员控制率</w:t>
            </w:r>
          </w:p>
        </w:tc>
        <w:tc>
          <w:tcPr>
            <w:tcW w:w="416" w:type="dxa"/>
            <w:tcBorders>
              <w:top w:val="single" w:sz="4" w:space="0" w:color="auto"/>
              <w:left w:val="nil"/>
              <w:bottom w:val="single" w:sz="4" w:space="0" w:color="auto"/>
              <w:right w:val="single" w:sz="4" w:space="0" w:color="auto"/>
            </w:tcBorders>
            <w:vAlign w:val="center"/>
          </w:tcPr>
          <w:p w:rsidR="00DB1E76" w:rsidRDefault="00DB1E76" w:rsidP="005D1A01">
            <w:pPr>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3016" w:type="dxa"/>
            <w:tcBorders>
              <w:top w:val="single" w:sz="4" w:space="0" w:color="auto"/>
            </w:tcBorders>
            <w:vAlign w:val="center"/>
          </w:tcPr>
          <w:p w:rsidR="00DB1E76" w:rsidRDefault="00DB1E76" w:rsidP="005D1A01">
            <w:pPr>
              <w:jc w:val="left"/>
              <w:rPr>
                <w:rFonts w:ascii="仿宋" w:eastAsia="仿宋" w:hAnsi="仿宋" w:cs="宋体"/>
                <w:kern w:val="0"/>
                <w:sz w:val="20"/>
                <w:szCs w:val="20"/>
              </w:rPr>
            </w:pPr>
            <w:r>
              <w:rPr>
                <w:rFonts w:ascii="仿宋" w:eastAsia="仿宋" w:hAnsi="仿宋" w:cs="宋体" w:hint="eastAsia"/>
                <w:kern w:val="0"/>
                <w:sz w:val="20"/>
                <w:szCs w:val="20"/>
              </w:rPr>
              <w:t>以100%为标准。在职人员控制率≦100%，计3分；每超过一个百分点扣0.5分，扣完为止。</w:t>
            </w:r>
          </w:p>
        </w:tc>
        <w:tc>
          <w:tcPr>
            <w:tcW w:w="3341" w:type="dxa"/>
            <w:tcBorders>
              <w:top w:val="single" w:sz="4" w:space="0" w:color="auto"/>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p w:rsidR="00DB1E76" w:rsidRDefault="00DB1E76" w:rsidP="005D1A01">
            <w:pPr>
              <w:widowControl/>
              <w:jc w:val="left"/>
              <w:rPr>
                <w:rFonts w:ascii="仿宋" w:eastAsia="仿宋" w:hAnsi="仿宋" w:cs="宋体"/>
                <w:kern w:val="0"/>
                <w:sz w:val="20"/>
                <w:szCs w:val="20"/>
              </w:rPr>
            </w:pPr>
          </w:p>
          <w:p w:rsidR="00DB1E76" w:rsidRDefault="00DB1E76" w:rsidP="005D1A01">
            <w:pPr>
              <w:widowControl/>
              <w:jc w:val="left"/>
              <w:rPr>
                <w:rFonts w:ascii="仿宋" w:eastAsia="仿宋" w:hAnsi="仿宋" w:cs="宋体"/>
                <w:kern w:val="0"/>
                <w:sz w:val="20"/>
                <w:szCs w:val="20"/>
              </w:rPr>
            </w:pPr>
          </w:p>
          <w:p w:rsidR="00DB1E76" w:rsidRDefault="00DB1E76" w:rsidP="005D1A01">
            <w:pPr>
              <w:jc w:val="left"/>
              <w:rPr>
                <w:rFonts w:ascii="仿宋" w:eastAsia="仿宋" w:hAnsi="仿宋" w:cs="宋体"/>
                <w:kern w:val="0"/>
                <w:sz w:val="20"/>
                <w:szCs w:val="20"/>
              </w:rPr>
            </w:pPr>
            <w:r>
              <w:rPr>
                <w:rFonts w:ascii="仿宋" w:eastAsia="仿宋" w:hAnsi="仿宋" w:cs="宋体" w:hint="eastAsia"/>
                <w:kern w:val="0"/>
                <w:sz w:val="20"/>
                <w:szCs w:val="20"/>
              </w:rPr>
              <w:t>在职人员控制率=（在职人员数/编制数）×100%，在职人员数：部门（单位）实际在职人数，以财政确定的部门决算编制口径为准。</w:t>
            </w:r>
            <w:r>
              <w:rPr>
                <w:rFonts w:ascii="仿宋" w:eastAsia="仿宋" w:hAnsi="仿宋" w:cs="宋体" w:hint="eastAsia"/>
                <w:kern w:val="0"/>
                <w:sz w:val="20"/>
                <w:szCs w:val="20"/>
              </w:rPr>
              <w:br/>
              <w:t>编制数：机构编制部门核定批复的部门（单位）的人员编制数。</w:t>
            </w:r>
          </w:p>
        </w:tc>
        <w:tc>
          <w:tcPr>
            <w:tcW w:w="785" w:type="dxa"/>
            <w:tcBorders>
              <w:top w:val="single" w:sz="4" w:space="0" w:color="auto"/>
              <w:left w:val="nil"/>
              <w:bottom w:val="single" w:sz="4" w:space="0" w:color="auto"/>
              <w:right w:val="single" w:sz="4" w:space="0" w:color="auto"/>
            </w:tcBorders>
            <w:vAlign w:val="center"/>
          </w:tcPr>
          <w:p w:rsidR="00DB1E76" w:rsidRDefault="00DB1E76" w:rsidP="005D1A01">
            <w:pPr>
              <w:jc w:val="center"/>
              <w:rPr>
                <w:rFonts w:ascii="仿宋" w:eastAsia="仿宋" w:hAnsi="仿宋" w:cs="宋体"/>
                <w:kern w:val="0"/>
                <w:sz w:val="24"/>
              </w:rPr>
            </w:pPr>
            <w:r>
              <w:rPr>
                <w:rFonts w:ascii="仿宋" w:eastAsia="仿宋" w:hAnsi="仿宋" w:cs="宋体" w:hint="eastAsia"/>
                <w:kern w:val="0"/>
                <w:sz w:val="24"/>
              </w:rPr>
              <w:t>3</w:t>
            </w:r>
          </w:p>
        </w:tc>
      </w:tr>
      <w:tr w:rsidR="00DB1E76" w:rsidTr="005D1A01">
        <w:trPr>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“三公经费”变动率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3016" w:type="dxa"/>
            <w:tcBorders>
              <w:top w:val="single" w:sz="4" w:space="0" w:color="auto"/>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“三公经费”变动率≦0,计4分；“三公经费”＞0，每超过一个百分点扣0.4分，扣完为止。</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“三公经费”变动率=[（本年度“三公经费”预算数-上年度“三公经费”预算数）/上年度“三公经费”预算数]×100%</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4"/>
              </w:rPr>
            </w:pPr>
            <w:r>
              <w:rPr>
                <w:rFonts w:ascii="仿宋" w:eastAsia="仿宋" w:hAnsi="仿宋" w:cs="宋体" w:hint="eastAsia"/>
                <w:kern w:val="0"/>
                <w:sz w:val="24"/>
              </w:rPr>
              <w:t>4</w:t>
            </w:r>
          </w:p>
        </w:tc>
      </w:tr>
      <w:tr w:rsidR="00DB1E76" w:rsidTr="005D1A01">
        <w:trPr>
          <w:jc w:val="center"/>
        </w:trPr>
        <w:tc>
          <w:tcPr>
            <w:tcW w:w="518" w:type="dxa"/>
            <w:vMerge w:val="restart"/>
            <w:tcBorders>
              <w:top w:val="nil"/>
              <w:left w:val="single" w:sz="4" w:space="0" w:color="auto"/>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过                                                                                                                                       程</w:t>
            </w:r>
          </w:p>
        </w:tc>
        <w:tc>
          <w:tcPr>
            <w:tcW w:w="416" w:type="dxa"/>
            <w:vMerge w:val="restart"/>
            <w:tcBorders>
              <w:top w:val="nil"/>
              <w:left w:val="single" w:sz="4" w:space="0" w:color="auto"/>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61</w:t>
            </w:r>
          </w:p>
        </w:tc>
        <w:tc>
          <w:tcPr>
            <w:tcW w:w="677"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20</w:t>
            </w: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预算完成率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100%计满分，每低于5%扣2分，扣完为止。</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预算完成率=（上年结转+年初预算+本年追加预算-年末结余/上年结转+年初预算+本年追加预算）×100%。</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4"/>
              </w:rPr>
            </w:pPr>
            <w:r>
              <w:rPr>
                <w:rFonts w:ascii="仿宋" w:eastAsia="仿宋" w:hAnsi="仿宋" w:cs="宋体" w:hint="eastAsia"/>
                <w:kern w:val="0"/>
                <w:sz w:val="24"/>
              </w:rPr>
              <w:t>3</w:t>
            </w:r>
          </w:p>
        </w:tc>
      </w:tr>
      <w:tr w:rsidR="00DB1E76" w:rsidTr="005D1A01">
        <w:trPr>
          <w:trHeight w:val="1273"/>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预算控制率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color w:val="FF0000"/>
                <w:kern w:val="0"/>
                <w:sz w:val="20"/>
                <w:szCs w:val="20"/>
              </w:rPr>
            </w:pPr>
            <w:r>
              <w:rPr>
                <w:rFonts w:ascii="仿宋" w:eastAsia="仿宋" w:hAnsi="仿宋" w:cs="宋体" w:hint="eastAsia"/>
                <w:color w:val="FF0000"/>
                <w:kern w:val="0"/>
                <w:sz w:val="20"/>
                <w:szCs w:val="20"/>
              </w:rPr>
              <w:t>预算控制率=0-10%（含），计5分；11-30%（含），计4分；31-60%（含），计3分；61-100%（含），计2分；大于100%不得分</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color w:val="FF0000"/>
                <w:kern w:val="0"/>
                <w:sz w:val="20"/>
                <w:szCs w:val="20"/>
              </w:rPr>
            </w:pPr>
            <w:r>
              <w:rPr>
                <w:rFonts w:ascii="仿宋" w:eastAsia="仿宋" w:hAnsi="仿宋" w:cs="宋体" w:hint="eastAsia"/>
                <w:color w:val="FF0000"/>
                <w:kern w:val="0"/>
                <w:sz w:val="20"/>
                <w:szCs w:val="20"/>
              </w:rPr>
              <w:t>预算控制率=（本年追加预算/年初预算）×100%。</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5</w:t>
            </w:r>
          </w:p>
        </w:tc>
      </w:tr>
      <w:tr w:rsidR="00DB1E76" w:rsidTr="005D1A01">
        <w:trPr>
          <w:trHeight w:val="1160"/>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新建楼堂馆所面积控制率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100%以下（含）计满分，每超出5%扣2分，扣完为止。没有楼梯馆所项目的部门按满分计算</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楼堂馆所面积控制率=实际建设面积/批准建设面积×100% 。</w:t>
            </w:r>
            <w:r>
              <w:rPr>
                <w:rFonts w:ascii="仿宋" w:eastAsia="仿宋" w:hAnsi="仿宋" w:cs="宋体" w:hint="eastAsia"/>
                <w:kern w:val="0"/>
                <w:sz w:val="20"/>
                <w:szCs w:val="20"/>
              </w:rPr>
              <w:br/>
              <w:t>该指标以2017年完工的新建楼堂馆所为评价内容。</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5</w:t>
            </w:r>
          </w:p>
        </w:tc>
      </w:tr>
      <w:tr w:rsidR="00DB1E76" w:rsidTr="005D1A01">
        <w:trPr>
          <w:trHeight w:val="1543"/>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新建楼堂馆所投资概算控制率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100%以下（含）计满分，每超出5%扣2分，扣完为止。</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楼堂馆所投资预算控制率=实际投资金额/批准投资金额×100% 。</w:t>
            </w:r>
            <w:r>
              <w:rPr>
                <w:rFonts w:ascii="仿宋" w:eastAsia="仿宋" w:hAnsi="仿宋" w:cs="宋体" w:hint="eastAsia"/>
                <w:kern w:val="0"/>
                <w:sz w:val="20"/>
                <w:szCs w:val="20"/>
              </w:rPr>
              <w:br/>
              <w:t>该指标以2017年完工的新建楼堂馆所为评价内容。</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5</w:t>
            </w:r>
          </w:p>
        </w:tc>
      </w:tr>
      <w:tr w:rsidR="00DB1E76" w:rsidTr="005D1A01">
        <w:trPr>
          <w:trHeight w:val="1562"/>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41</w:t>
            </w: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公用经费控制率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100%以下（含）计满分，每超出1%扣1分，扣完为止。</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公用经费控制率=（实际支出公用经费总额/预算安排公用经费总额）×100%。</w:t>
            </w:r>
            <w:r>
              <w:rPr>
                <w:rFonts w:ascii="仿宋" w:eastAsia="仿宋" w:hAnsi="仿宋" w:cs="宋体" w:hint="eastAsia"/>
                <w:kern w:val="0"/>
                <w:sz w:val="20"/>
                <w:szCs w:val="20"/>
              </w:rPr>
              <w:br/>
              <w:t>公用经费支出是指部门基本支出中的一般商品和服务支出。</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8</w:t>
            </w:r>
          </w:p>
        </w:tc>
      </w:tr>
      <w:tr w:rsidR="00DB1E76" w:rsidTr="005D1A01">
        <w:trPr>
          <w:trHeight w:val="1073"/>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“三公经费”控制率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100%以下（含）计满分，每超出1%扣1分，扣完为止。</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“三公经费”控制率=（“三公经费”实际支出数/“三公经费”预算安排数）×100%。</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8</w:t>
            </w:r>
          </w:p>
        </w:tc>
      </w:tr>
      <w:tr w:rsidR="00DB1E76" w:rsidTr="005D1A01">
        <w:trPr>
          <w:trHeight w:val="918"/>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政府采购执行率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100%计满分，每超过（降低）5%扣2分。扣完为止。</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政府采购执行率=（实际政府采购金额/政府采购预算数）×100%</w:t>
            </w:r>
            <w:r>
              <w:rPr>
                <w:rFonts w:ascii="仿宋" w:eastAsia="仿宋" w:hAnsi="仿宋" w:cs="宋体" w:hint="eastAsia"/>
                <w:kern w:val="0"/>
                <w:sz w:val="20"/>
                <w:szCs w:val="20"/>
              </w:rPr>
              <w:br/>
              <w:t xml:space="preserve">                </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6</w:t>
            </w:r>
          </w:p>
        </w:tc>
      </w:tr>
      <w:tr w:rsidR="00DB1E76" w:rsidTr="005D1A01">
        <w:trPr>
          <w:jc w:val="center"/>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DB1E76" w:rsidRDefault="00DB1E76" w:rsidP="005D1A01">
            <w:pPr>
              <w:jc w:val="left"/>
              <w:rPr>
                <w:rFonts w:ascii="仿宋" w:eastAsia="仿宋" w:hAnsi="仿宋" w:cs="宋体"/>
                <w:kern w:val="0"/>
                <w:sz w:val="20"/>
                <w:szCs w:val="20"/>
              </w:rPr>
            </w:pPr>
            <w:r>
              <w:rPr>
                <w:rFonts w:ascii="仿宋" w:eastAsia="仿宋" w:hAnsi="仿宋" w:cs="宋体" w:hint="eastAsia"/>
                <w:kern w:val="0"/>
                <w:sz w:val="20"/>
                <w:szCs w:val="20"/>
              </w:rPr>
              <w:t>过                                                                                                                                       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DB1E76" w:rsidRDefault="00DB1E76" w:rsidP="005D1A01">
            <w:pPr>
              <w:jc w:val="left"/>
              <w:rPr>
                <w:rFonts w:ascii="仿宋" w:eastAsia="仿宋" w:hAnsi="仿宋" w:cs="宋体"/>
                <w:kern w:val="0"/>
                <w:sz w:val="20"/>
                <w:szCs w:val="20"/>
              </w:rPr>
            </w:pPr>
            <w:r>
              <w:rPr>
                <w:rFonts w:ascii="仿宋" w:eastAsia="仿宋" w:hAnsi="仿宋" w:cs="宋体" w:hint="eastAsia"/>
                <w:kern w:val="0"/>
                <w:sz w:val="20"/>
                <w:szCs w:val="20"/>
              </w:rPr>
              <w:t>61</w:t>
            </w:r>
          </w:p>
        </w:tc>
        <w:tc>
          <w:tcPr>
            <w:tcW w:w="677" w:type="dxa"/>
            <w:vMerge w:val="restart"/>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管理制度健全性</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①有内部财务管理制度、会计核算制度等管理制度，2分；</w:t>
            </w:r>
            <w:r>
              <w:rPr>
                <w:rFonts w:ascii="仿宋" w:eastAsia="仿宋" w:hAnsi="仿宋" w:cs="宋体" w:hint="eastAsia"/>
                <w:kern w:val="0"/>
                <w:sz w:val="20"/>
                <w:szCs w:val="20"/>
              </w:rPr>
              <w:br/>
              <w:t>②有本部门厉行节约制度,2分；</w:t>
            </w:r>
            <w:r>
              <w:rPr>
                <w:rFonts w:ascii="仿宋" w:eastAsia="仿宋" w:hAnsi="仿宋" w:cs="宋体" w:hint="eastAsia"/>
                <w:kern w:val="0"/>
                <w:sz w:val="20"/>
                <w:szCs w:val="20"/>
              </w:rPr>
              <w:br/>
              <w:t>③相关管理制度合法、合规、完整，2分；④相关管理制度得到有效执行，2分。</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r>
              <w:rPr>
                <w:rFonts w:ascii="仿宋" w:eastAsia="仿宋" w:hAnsi="仿宋"/>
                <w:sz w:val="18"/>
                <w:szCs w:val="18"/>
              </w:rPr>
              <w:t>部门为加强预算管理、规范财务行为而制定的管理制度是否健全完整，用以反映和考核部门预算管理制度对完成主要职责或促进事业发展的保障情况。</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8</w:t>
            </w:r>
          </w:p>
        </w:tc>
      </w:tr>
      <w:tr w:rsidR="00DB1E76" w:rsidTr="005D1A01">
        <w:trPr>
          <w:jc w:val="center"/>
        </w:trPr>
        <w:tc>
          <w:tcPr>
            <w:tcW w:w="518" w:type="dxa"/>
            <w:vMerge/>
            <w:tcBorders>
              <w:top w:val="single" w:sz="4" w:space="0" w:color="auto"/>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资金使用合规性</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hAnsi="仿宋" w:cs="宋体" w:hint="eastAsia"/>
                <w:kern w:val="0"/>
                <w:sz w:val="20"/>
                <w:szCs w:val="20"/>
              </w:rPr>
              <w:br/>
              <w:t>以上情况每出现一例不符合要求的扣1分，扣完为止。</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r>
              <w:rPr>
                <w:rFonts w:ascii="仿宋" w:eastAsia="仿宋" w:hAnsi="仿宋"/>
                <w:sz w:val="18"/>
                <w:szCs w:val="18"/>
              </w:rPr>
              <w:t>部门使用预算资金是否符合相关的预算财务管理制度的规定，用以反映和考核部门预算资金的规范运行情况。</w:t>
            </w:r>
          </w:p>
        </w:tc>
        <w:tc>
          <w:tcPr>
            <w:tcW w:w="785" w:type="dxa"/>
            <w:tcBorders>
              <w:top w:val="nil"/>
              <w:left w:val="nil"/>
              <w:bottom w:val="single" w:sz="4" w:space="0" w:color="auto"/>
              <w:right w:val="single" w:sz="4" w:space="0" w:color="auto"/>
            </w:tcBorders>
            <w:vAlign w:val="center"/>
          </w:tcPr>
          <w:p w:rsidR="00DB1E76" w:rsidRDefault="00DB1E76" w:rsidP="005D1A01">
            <w:pPr>
              <w:widowControl/>
              <w:ind w:firstLineChars="100" w:firstLine="240"/>
              <w:jc w:val="left"/>
              <w:rPr>
                <w:rFonts w:ascii="仿宋" w:eastAsia="仿宋" w:hAnsi="仿宋" w:cs="宋体"/>
                <w:kern w:val="0"/>
                <w:sz w:val="24"/>
              </w:rPr>
            </w:pPr>
            <w:r>
              <w:rPr>
                <w:rFonts w:ascii="仿宋" w:eastAsia="仿宋" w:hAnsi="仿宋" w:cs="宋体" w:hint="eastAsia"/>
                <w:kern w:val="0"/>
                <w:sz w:val="24"/>
              </w:rPr>
              <w:t>6</w:t>
            </w:r>
          </w:p>
        </w:tc>
      </w:tr>
      <w:tr w:rsidR="00DB1E76" w:rsidTr="005D1A01">
        <w:trPr>
          <w:jc w:val="center"/>
        </w:trPr>
        <w:tc>
          <w:tcPr>
            <w:tcW w:w="518" w:type="dxa"/>
            <w:vMerge/>
            <w:tcBorders>
              <w:top w:val="single" w:sz="4" w:space="0" w:color="auto"/>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预决算信息公开性</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预决算信息是指与部门预算、执行、决算、监督、绩效等管理相关的信息。</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5</w:t>
            </w:r>
          </w:p>
        </w:tc>
      </w:tr>
      <w:tr w:rsidR="00DB1E76" w:rsidTr="005D1A01">
        <w:trPr>
          <w:jc w:val="center"/>
        </w:trPr>
        <w:tc>
          <w:tcPr>
            <w:tcW w:w="518"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产出及效率</w:t>
            </w:r>
          </w:p>
        </w:tc>
        <w:tc>
          <w:tcPr>
            <w:tcW w:w="416"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26</w:t>
            </w:r>
          </w:p>
        </w:tc>
        <w:tc>
          <w:tcPr>
            <w:tcW w:w="677"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职责履行</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1015" w:type="dxa"/>
            <w:tcBorders>
              <w:top w:val="nil"/>
              <w:left w:val="nil"/>
              <w:bottom w:val="nil"/>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重点工作实际完成率</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根据绩效办2017年对各部门为民办实事和部门重点工程与重点工作考核分数折算。</w:t>
            </w:r>
            <w:r>
              <w:rPr>
                <w:rFonts w:ascii="仿宋" w:eastAsia="仿宋" w:hAnsi="仿宋" w:cs="宋体" w:hint="eastAsia"/>
                <w:kern w:val="0"/>
                <w:sz w:val="20"/>
                <w:szCs w:val="20"/>
              </w:rPr>
              <w:br/>
              <w:t>该项得分=（绩效办对应部分考核得分/100）*8</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8</w:t>
            </w:r>
          </w:p>
        </w:tc>
      </w:tr>
      <w:tr w:rsidR="00DB1E76" w:rsidTr="005D1A01">
        <w:trPr>
          <w:trHeight w:val="427"/>
          <w:jc w:val="center"/>
        </w:trPr>
        <w:tc>
          <w:tcPr>
            <w:tcW w:w="518"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履职 </w:t>
            </w:r>
            <w:r>
              <w:rPr>
                <w:rFonts w:ascii="仿宋" w:eastAsia="仿宋" w:hAnsi="仿宋" w:cs="宋体" w:hint="eastAsia"/>
                <w:kern w:val="0"/>
                <w:sz w:val="20"/>
                <w:szCs w:val="20"/>
              </w:rPr>
              <w:lastRenderedPageBreak/>
              <w:t>效益</w:t>
            </w:r>
          </w:p>
        </w:tc>
        <w:tc>
          <w:tcPr>
            <w:tcW w:w="416"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6</w:t>
            </w:r>
          </w:p>
        </w:tc>
        <w:tc>
          <w:tcPr>
            <w:tcW w:w="1015"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18"/>
                <w:szCs w:val="18"/>
              </w:rPr>
            </w:pPr>
            <w:r>
              <w:rPr>
                <w:rFonts w:ascii="仿宋" w:eastAsia="仿宋" w:hAnsi="仿宋" w:cs="宋体" w:hint="eastAsia"/>
                <w:kern w:val="0"/>
                <w:sz w:val="18"/>
                <w:szCs w:val="18"/>
              </w:rPr>
              <w:t>经济效益</w:t>
            </w:r>
          </w:p>
        </w:tc>
        <w:tc>
          <w:tcPr>
            <w:tcW w:w="416" w:type="dxa"/>
            <w:vMerge w:val="restart"/>
            <w:tcBorders>
              <w:top w:val="nil"/>
              <w:left w:val="single" w:sz="4" w:space="0" w:color="auto"/>
              <w:bottom w:val="nil"/>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6357" w:type="dxa"/>
            <w:gridSpan w:val="2"/>
            <w:vMerge w:val="restart"/>
            <w:tcBorders>
              <w:top w:val="single" w:sz="4" w:space="0" w:color="auto"/>
              <w:left w:val="single" w:sz="4" w:space="0" w:color="auto"/>
              <w:bottom w:val="nil"/>
              <w:right w:val="single" w:sz="4" w:space="0" w:color="000000"/>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挽回了经济损失，维护了社会公平正义，净化了社会环境，促进了社会</w:t>
            </w:r>
            <w:r>
              <w:rPr>
                <w:rFonts w:ascii="仿宋" w:eastAsia="仿宋" w:hAnsi="仿宋" w:cs="宋体" w:hint="eastAsia"/>
                <w:kern w:val="0"/>
                <w:sz w:val="20"/>
                <w:szCs w:val="20"/>
              </w:rPr>
              <w:lastRenderedPageBreak/>
              <w:t>和谐，为打赢扶贫攻坚战具有现实和历史的意义。</w:t>
            </w:r>
          </w:p>
        </w:tc>
        <w:tc>
          <w:tcPr>
            <w:tcW w:w="785" w:type="dxa"/>
            <w:vMerge w:val="restart"/>
            <w:tcBorders>
              <w:top w:val="nil"/>
              <w:left w:val="nil"/>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lastRenderedPageBreak/>
              <w:t xml:space="preserve">　</w:t>
            </w:r>
          </w:p>
          <w:p w:rsidR="00DB1E76" w:rsidRDefault="00DB1E76" w:rsidP="005D1A01">
            <w:pPr>
              <w:widowControl/>
              <w:ind w:firstLineChars="100" w:firstLine="240"/>
              <w:jc w:val="left"/>
              <w:rPr>
                <w:rFonts w:ascii="仿宋" w:eastAsia="仿宋" w:hAnsi="仿宋" w:cs="宋体"/>
                <w:kern w:val="0"/>
                <w:sz w:val="24"/>
              </w:rPr>
            </w:pPr>
            <w:r>
              <w:rPr>
                <w:rFonts w:ascii="仿宋" w:eastAsia="仿宋" w:hAnsi="仿宋" w:cs="宋体" w:hint="eastAsia"/>
                <w:kern w:val="0"/>
                <w:sz w:val="24"/>
              </w:rPr>
              <w:lastRenderedPageBreak/>
              <w:t xml:space="preserve">6　</w:t>
            </w:r>
          </w:p>
        </w:tc>
      </w:tr>
      <w:tr w:rsidR="00DB1E76" w:rsidTr="005D1A01">
        <w:trPr>
          <w:jc w:val="center"/>
        </w:trPr>
        <w:tc>
          <w:tcPr>
            <w:tcW w:w="518"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18"/>
                <w:szCs w:val="18"/>
              </w:rPr>
            </w:pPr>
            <w:r>
              <w:rPr>
                <w:rFonts w:ascii="仿宋" w:eastAsia="仿宋" w:hAnsi="仿宋" w:cs="宋体" w:hint="eastAsia"/>
                <w:kern w:val="0"/>
                <w:sz w:val="18"/>
                <w:szCs w:val="18"/>
              </w:rPr>
              <w:t>社会效益</w:t>
            </w:r>
          </w:p>
        </w:tc>
        <w:tc>
          <w:tcPr>
            <w:tcW w:w="416" w:type="dxa"/>
            <w:vMerge/>
            <w:tcBorders>
              <w:top w:val="nil"/>
              <w:left w:val="single" w:sz="4" w:space="0" w:color="auto"/>
              <w:bottom w:val="nil"/>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357" w:type="dxa"/>
            <w:gridSpan w:val="2"/>
            <w:vMerge/>
            <w:tcBorders>
              <w:top w:val="single" w:sz="4" w:space="0" w:color="auto"/>
              <w:left w:val="single" w:sz="4" w:space="0" w:color="auto"/>
              <w:bottom w:val="nil"/>
              <w:right w:val="single" w:sz="4" w:space="0" w:color="000000"/>
            </w:tcBorders>
            <w:vAlign w:val="center"/>
          </w:tcPr>
          <w:p w:rsidR="00DB1E76" w:rsidRDefault="00DB1E76" w:rsidP="005D1A01">
            <w:pPr>
              <w:widowControl/>
              <w:jc w:val="left"/>
              <w:rPr>
                <w:rFonts w:ascii="仿宋" w:eastAsia="仿宋" w:hAnsi="仿宋" w:cs="宋体"/>
                <w:kern w:val="0"/>
                <w:sz w:val="20"/>
                <w:szCs w:val="20"/>
              </w:rPr>
            </w:pPr>
          </w:p>
        </w:tc>
        <w:tc>
          <w:tcPr>
            <w:tcW w:w="785" w:type="dxa"/>
            <w:vMerge/>
            <w:tcBorders>
              <w:left w:val="nil"/>
              <w:bottom w:val="nil"/>
              <w:right w:val="single" w:sz="4" w:space="0" w:color="auto"/>
            </w:tcBorders>
            <w:vAlign w:val="center"/>
          </w:tcPr>
          <w:p w:rsidR="00DB1E76" w:rsidRDefault="00DB1E76" w:rsidP="005D1A01">
            <w:pPr>
              <w:widowControl/>
              <w:jc w:val="left"/>
              <w:rPr>
                <w:rFonts w:ascii="仿宋" w:eastAsia="仿宋" w:hAnsi="仿宋" w:cs="宋体"/>
                <w:kern w:val="0"/>
                <w:sz w:val="24"/>
              </w:rPr>
            </w:pPr>
          </w:p>
        </w:tc>
      </w:tr>
      <w:tr w:rsidR="00DB1E76" w:rsidTr="005D1A01">
        <w:trPr>
          <w:jc w:val="center"/>
        </w:trPr>
        <w:tc>
          <w:tcPr>
            <w:tcW w:w="518"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val="restart"/>
            <w:tcBorders>
              <w:top w:val="nil"/>
              <w:left w:val="single" w:sz="4" w:space="0" w:color="auto"/>
              <w:bottom w:val="single" w:sz="4" w:space="0" w:color="000000"/>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行政效能</w:t>
            </w:r>
          </w:p>
        </w:tc>
        <w:tc>
          <w:tcPr>
            <w:tcW w:w="416" w:type="dxa"/>
            <w:tcBorders>
              <w:top w:val="single" w:sz="4" w:space="0" w:color="auto"/>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3016" w:type="dxa"/>
            <w:tcBorders>
              <w:top w:val="single" w:sz="4" w:space="0" w:color="auto"/>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促进部门改进文风会风，加强经费及资产管理，推动网上办事，提高行政效率，降低行政成本效果较好的计6分；一般3分；无效果或者效果不明显0分。</w:t>
            </w:r>
          </w:p>
        </w:tc>
        <w:tc>
          <w:tcPr>
            <w:tcW w:w="3341" w:type="dxa"/>
            <w:tcBorders>
              <w:top w:val="single" w:sz="4" w:space="0" w:color="auto"/>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根据部门自评材料评定。</w:t>
            </w:r>
          </w:p>
        </w:tc>
        <w:tc>
          <w:tcPr>
            <w:tcW w:w="785" w:type="dxa"/>
            <w:tcBorders>
              <w:top w:val="single" w:sz="4" w:space="0" w:color="auto"/>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6</w:t>
            </w:r>
          </w:p>
        </w:tc>
      </w:tr>
      <w:tr w:rsidR="00DB1E76" w:rsidTr="005D1A01">
        <w:trPr>
          <w:trHeight w:val="1965"/>
          <w:jc w:val="center"/>
        </w:trPr>
        <w:tc>
          <w:tcPr>
            <w:tcW w:w="518"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677"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p>
        </w:tc>
        <w:tc>
          <w:tcPr>
            <w:tcW w:w="101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社会公众或服务对象满意度</w:t>
            </w:r>
          </w:p>
        </w:tc>
        <w:tc>
          <w:tcPr>
            <w:tcW w:w="416" w:type="dxa"/>
            <w:tcBorders>
              <w:top w:val="nil"/>
              <w:left w:val="nil"/>
              <w:bottom w:val="single" w:sz="4" w:space="0" w:color="auto"/>
              <w:right w:val="single" w:sz="4" w:space="0" w:color="auto"/>
            </w:tcBorders>
            <w:vAlign w:val="center"/>
          </w:tcPr>
          <w:p w:rsidR="00DB1E76" w:rsidRDefault="00DB1E76" w:rsidP="005D1A01">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3016"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90%（含）以上计6分；</w:t>
            </w:r>
            <w:r>
              <w:rPr>
                <w:rFonts w:ascii="仿宋" w:eastAsia="仿宋" w:hAnsi="仿宋" w:cs="宋体" w:hint="eastAsia"/>
                <w:kern w:val="0"/>
                <w:sz w:val="20"/>
                <w:szCs w:val="20"/>
              </w:rPr>
              <w:br/>
              <w:t>80%（含）-90%，计4分；</w:t>
            </w:r>
            <w:r>
              <w:rPr>
                <w:rFonts w:ascii="仿宋" w:eastAsia="仿宋" w:hAnsi="仿宋" w:cs="宋体" w:hint="eastAsia"/>
                <w:kern w:val="0"/>
                <w:sz w:val="20"/>
                <w:szCs w:val="20"/>
              </w:rPr>
              <w:br/>
              <w:t>70%（含）-80%，计2分；</w:t>
            </w:r>
            <w:r>
              <w:rPr>
                <w:rFonts w:ascii="仿宋" w:eastAsia="仿宋" w:hAnsi="仿宋" w:cs="宋体" w:hint="eastAsia"/>
                <w:kern w:val="0"/>
                <w:sz w:val="20"/>
                <w:szCs w:val="20"/>
              </w:rPr>
              <w:br/>
              <w:t>低于70%计0分。</w:t>
            </w:r>
          </w:p>
        </w:tc>
        <w:tc>
          <w:tcPr>
            <w:tcW w:w="3341"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0"/>
                <w:szCs w:val="20"/>
              </w:rPr>
            </w:pPr>
            <w:r>
              <w:rPr>
                <w:rFonts w:ascii="仿宋" w:eastAsia="仿宋" w:hAnsi="仿宋" w:cs="宋体" w:hint="eastAsia"/>
                <w:kern w:val="0"/>
                <w:sz w:val="20"/>
                <w:szCs w:val="20"/>
              </w:rPr>
              <w:t>社会公众或服务对象是指部门（单位）履行职责而影响到的部门、群体或个人，一般采取社会调查的方式。</w:t>
            </w:r>
          </w:p>
        </w:tc>
        <w:tc>
          <w:tcPr>
            <w:tcW w:w="785" w:type="dxa"/>
            <w:tcBorders>
              <w:top w:val="nil"/>
              <w:left w:val="nil"/>
              <w:bottom w:val="single" w:sz="4" w:space="0" w:color="auto"/>
              <w:right w:val="single" w:sz="4" w:space="0" w:color="auto"/>
            </w:tcBorders>
            <w:vAlign w:val="center"/>
          </w:tcPr>
          <w:p w:rsidR="00DB1E76" w:rsidRDefault="00DB1E76" w:rsidP="005D1A01">
            <w:pPr>
              <w:widowControl/>
              <w:jc w:val="left"/>
              <w:rPr>
                <w:rFonts w:ascii="仿宋" w:eastAsia="仿宋" w:hAnsi="仿宋" w:cs="宋体"/>
                <w:kern w:val="0"/>
                <w:sz w:val="24"/>
              </w:rPr>
            </w:pPr>
            <w:r>
              <w:rPr>
                <w:rFonts w:ascii="仿宋" w:eastAsia="仿宋" w:hAnsi="仿宋" w:cs="宋体" w:hint="eastAsia"/>
                <w:kern w:val="0"/>
                <w:sz w:val="24"/>
              </w:rPr>
              <w:t xml:space="preserve">　6</w:t>
            </w:r>
          </w:p>
        </w:tc>
      </w:tr>
    </w:tbl>
    <w:p w:rsidR="00DB1E76" w:rsidRDefault="00DB1E76" w:rsidP="00DB1E76">
      <w:pPr>
        <w:autoSpaceDN w:val="0"/>
        <w:jc w:val="center"/>
        <w:rPr>
          <w:rFonts w:ascii="仿宋" w:eastAsia="仿宋" w:hAnsi="仿宋" w:cs="黑体"/>
          <w:color w:val="000000"/>
          <w:kern w:val="0"/>
          <w:sz w:val="32"/>
          <w:szCs w:val="32"/>
        </w:rPr>
      </w:pPr>
    </w:p>
    <w:p w:rsidR="00D27E74" w:rsidRDefault="00D27E74"/>
    <w:sectPr w:rsidR="00D27E74" w:rsidSect="00D4278E">
      <w:pgSz w:w="11906" w:h="16838"/>
      <w:pgMar w:top="1440" w:right="1800" w:bottom="1440" w:left="180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8E" w:rsidRDefault="00DB1E7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4278E" w:rsidRDefault="00DB1E76">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8E" w:rsidRDefault="00DB1E7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1E76"/>
    <w:rsid w:val="0001686A"/>
    <w:rsid w:val="00080F0F"/>
    <w:rsid w:val="000C2584"/>
    <w:rsid w:val="000E6CCA"/>
    <w:rsid w:val="00101D87"/>
    <w:rsid w:val="00126E74"/>
    <w:rsid w:val="00153AA5"/>
    <w:rsid w:val="0019725C"/>
    <w:rsid w:val="001A561D"/>
    <w:rsid w:val="001C2155"/>
    <w:rsid w:val="001D728E"/>
    <w:rsid w:val="00203E87"/>
    <w:rsid w:val="00231A23"/>
    <w:rsid w:val="002818F6"/>
    <w:rsid w:val="002B2CA4"/>
    <w:rsid w:val="002B37DF"/>
    <w:rsid w:val="002C3BB2"/>
    <w:rsid w:val="002D31D0"/>
    <w:rsid w:val="002D6B18"/>
    <w:rsid w:val="002F708F"/>
    <w:rsid w:val="00344285"/>
    <w:rsid w:val="0034787E"/>
    <w:rsid w:val="0036159D"/>
    <w:rsid w:val="0039170D"/>
    <w:rsid w:val="003E079D"/>
    <w:rsid w:val="003F2A5F"/>
    <w:rsid w:val="003F3B86"/>
    <w:rsid w:val="00423F6F"/>
    <w:rsid w:val="004465DA"/>
    <w:rsid w:val="00464000"/>
    <w:rsid w:val="004731D5"/>
    <w:rsid w:val="00492552"/>
    <w:rsid w:val="004A468D"/>
    <w:rsid w:val="004A7793"/>
    <w:rsid w:val="004B40AE"/>
    <w:rsid w:val="0050385D"/>
    <w:rsid w:val="00504258"/>
    <w:rsid w:val="00584068"/>
    <w:rsid w:val="005C4289"/>
    <w:rsid w:val="00622817"/>
    <w:rsid w:val="006276A7"/>
    <w:rsid w:val="006513E2"/>
    <w:rsid w:val="00681A6A"/>
    <w:rsid w:val="006946DF"/>
    <w:rsid w:val="006B11E0"/>
    <w:rsid w:val="006D4128"/>
    <w:rsid w:val="006E2051"/>
    <w:rsid w:val="006F2426"/>
    <w:rsid w:val="006F28CF"/>
    <w:rsid w:val="00707D2A"/>
    <w:rsid w:val="0072391D"/>
    <w:rsid w:val="007427FE"/>
    <w:rsid w:val="00754A88"/>
    <w:rsid w:val="00791CBF"/>
    <w:rsid w:val="007E286D"/>
    <w:rsid w:val="007F590D"/>
    <w:rsid w:val="0080733B"/>
    <w:rsid w:val="00866FF2"/>
    <w:rsid w:val="008B690E"/>
    <w:rsid w:val="008E4BCD"/>
    <w:rsid w:val="008F46BC"/>
    <w:rsid w:val="008F7EDF"/>
    <w:rsid w:val="009114D4"/>
    <w:rsid w:val="0096236F"/>
    <w:rsid w:val="00990BD6"/>
    <w:rsid w:val="009936F9"/>
    <w:rsid w:val="009A1795"/>
    <w:rsid w:val="009E3F67"/>
    <w:rsid w:val="00A002EF"/>
    <w:rsid w:val="00A00900"/>
    <w:rsid w:val="00A77307"/>
    <w:rsid w:val="00A85936"/>
    <w:rsid w:val="00AD217A"/>
    <w:rsid w:val="00B04848"/>
    <w:rsid w:val="00B76DFF"/>
    <w:rsid w:val="00B8303A"/>
    <w:rsid w:val="00BA44ED"/>
    <w:rsid w:val="00BC50DA"/>
    <w:rsid w:val="00BD6513"/>
    <w:rsid w:val="00BF353A"/>
    <w:rsid w:val="00BF59F4"/>
    <w:rsid w:val="00C01EEF"/>
    <w:rsid w:val="00C02D51"/>
    <w:rsid w:val="00C132C1"/>
    <w:rsid w:val="00C3367F"/>
    <w:rsid w:val="00CB1411"/>
    <w:rsid w:val="00CD3A8C"/>
    <w:rsid w:val="00CD60F0"/>
    <w:rsid w:val="00CE074D"/>
    <w:rsid w:val="00CE69EA"/>
    <w:rsid w:val="00D27E74"/>
    <w:rsid w:val="00D53A73"/>
    <w:rsid w:val="00D60AD3"/>
    <w:rsid w:val="00D659F3"/>
    <w:rsid w:val="00DB1E76"/>
    <w:rsid w:val="00DB2E61"/>
    <w:rsid w:val="00DC6D9A"/>
    <w:rsid w:val="00DD61B6"/>
    <w:rsid w:val="00E04521"/>
    <w:rsid w:val="00E40C34"/>
    <w:rsid w:val="00E45333"/>
    <w:rsid w:val="00E557F8"/>
    <w:rsid w:val="00E56E90"/>
    <w:rsid w:val="00E66B58"/>
    <w:rsid w:val="00E725F1"/>
    <w:rsid w:val="00E72718"/>
    <w:rsid w:val="00E95C7B"/>
    <w:rsid w:val="00EB167A"/>
    <w:rsid w:val="00EB2E0E"/>
    <w:rsid w:val="00EB5DED"/>
    <w:rsid w:val="00EC220D"/>
    <w:rsid w:val="00EC2BF2"/>
    <w:rsid w:val="00EC396A"/>
    <w:rsid w:val="00EC6069"/>
    <w:rsid w:val="00ED50EB"/>
    <w:rsid w:val="00F12ACB"/>
    <w:rsid w:val="00F61680"/>
    <w:rsid w:val="00F6224B"/>
    <w:rsid w:val="00F662E0"/>
    <w:rsid w:val="00F937FC"/>
    <w:rsid w:val="00FC5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76"/>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DB1E76"/>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DB1E7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B1E7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DB1E76"/>
    <w:rPr>
      <w:rFonts w:ascii="Times New Roman" w:eastAsia="宋体" w:hAnsi="Times New Roman" w:cs="Times New Roman"/>
      <w:b/>
      <w:kern w:val="44"/>
      <w:sz w:val="44"/>
      <w:szCs w:val="24"/>
    </w:rPr>
  </w:style>
  <w:style w:type="character" w:customStyle="1" w:styleId="2Char">
    <w:name w:val="标题 2 Char"/>
    <w:basedOn w:val="a0"/>
    <w:link w:val="2"/>
    <w:uiPriority w:val="99"/>
    <w:qFormat/>
    <w:rsid w:val="00DB1E76"/>
    <w:rPr>
      <w:rFonts w:ascii="Cambria" w:eastAsia="宋体" w:hAnsi="Cambria" w:cs="Times New Roman"/>
      <w:b/>
      <w:bCs/>
      <w:sz w:val="32"/>
      <w:szCs w:val="32"/>
    </w:rPr>
  </w:style>
  <w:style w:type="character" w:customStyle="1" w:styleId="3Char">
    <w:name w:val="标题 3 Char"/>
    <w:basedOn w:val="a0"/>
    <w:link w:val="3"/>
    <w:uiPriority w:val="99"/>
    <w:qFormat/>
    <w:rsid w:val="00DB1E76"/>
    <w:rPr>
      <w:rFonts w:ascii="Times New Roman" w:eastAsia="宋体" w:hAnsi="Times New Roman" w:cs="Times New Roman"/>
      <w:b/>
      <w:bCs/>
      <w:sz w:val="32"/>
      <w:szCs w:val="32"/>
    </w:rPr>
  </w:style>
  <w:style w:type="paragraph" w:styleId="30">
    <w:name w:val="toc 3"/>
    <w:basedOn w:val="a"/>
    <w:next w:val="a"/>
    <w:uiPriority w:val="99"/>
    <w:rsid w:val="00DB1E76"/>
    <w:pPr>
      <w:ind w:leftChars="400" w:left="840"/>
    </w:pPr>
  </w:style>
  <w:style w:type="paragraph" w:styleId="a3">
    <w:name w:val="Date"/>
    <w:basedOn w:val="a"/>
    <w:next w:val="a"/>
    <w:link w:val="Char"/>
    <w:uiPriority w:val="99"/>
    <w:rsid w:val="00DB1E76"/>
    <w:rPr>
      <w:szCs w:val="20"/>
    </w:rPr>
  </w:style>
  <w:style w:type="character" w:customStyle="1" w:styleId="Char">
    <w:name w:val="日期 Char"/>
    <w:basedOn w:val="a0"/>
    <w:link w:val="a3"/>
    <w:uiPriority w:val="99"/>
    <w:rsid w:val="00DB1E76"/>
    <w:rPr>
      <w:rFonts w:ascii="Times New Roman" w:eastAsia="宋体" w:hAnsi="Times New Roman" w:cs="Times New Roman"/>
      <w:szCs w:val="20"/>
    </w:rPr>
  </w:style>
  <w:style w:type="paragraph" w:styleId="a4">
    <w:name w:val="footer"/>
    <w:basedOn w:val="a"/>
    <w:link w:val="Char0"/>
    <w:uiPriority w:val="99"/>
    <w:qFormat/>
    <w:rsid w:val="00DB1E76"/>
    <w:pPr>
      <w:tabs>
        <w:tab w:val="center" w:pos="4153"/>
        <w:tab w:val="right" w:pos="8306"/>
      </w:tabs>
      <w:snapToGrid w:val="0"/>
      <w:jc w:val="left"/>
    </w:pPr>
    <w:rPr>
      <w:rFonts w:ascii="等线" w:eastAsia="等线" w:hAnsi="等线"/>
      <w:sz w:val="18"/>
      <w:szCs w:val="18"/>
    </w:rPr>
  </w:style>
  <w:style w:type="character" w:customStyle="1" w:styleId="Char0">
    <w:name w:val="页脚 Char"/>
    <w:basedOn w:val="a0"/>
    <w:link w:val="a4"/>
    <w:uiPriority w:val="99"/>
    <w:qFormat/>
    <w:rsid w:val="00DB1E76"/>
    <w:rPr>
      <w:rFonts w:ascii="等线" w:eastAsia="等线" w:hAnsi="等线" w:cs="Times New Roman"/>
      <w:sz w:val="18"/>
      <w:szCs w:val="18"/>
    </w:rPr>
  </w:style>
  <w:style w:type="paragraph" w:styleId="a5">
    <w:name w:val="header"/>
    <w:basedOn w:val="a"/>
    <w:link w:val="Char1"/>
    <w:uiPriority w:val="99"/>
    <w:qFormat/>
    <w:rsid w:val="00DB1E76"/>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Char1">
    <w:name w:val="页眉 Char"/>
    <w:basedOn w:val="a0"/>
    <w:link w:val="a5"/>
    <w:uiPriority w:val="99"/>
    <w:qFormat/>
    <w:rsid w:val="00DB1E76"/>
    <w:rPr>
      <w:rFonts w:ascii="等线" w:eastAsia="等线" w:hAnsi="等线" w:cs="Times New Roman"/>
      <w:sz w:val="18"/>
      <w:szCs w:val="18"/>
    </w:rPr>
  </w:style>
  <w:style w:type="paragraph" w:styleId="10">
    <w:name w:val="toc 1"/>
    <w:basedOn w:val="a"/>
    <w:next w:val="a"/>
    <w:uiPriority w:val="99"/>
    <w:rsid w:val="00DB1E76"/>
  </w:style>
  <w:style w:type="paragraph" w:styleId="a6">
    <w:name w:val="Subtitle"/>
    <w:basedOn w:val="a"/>
    <w:next w:val="a"/>
    <w:link w:val="Char2"/>
    <w:uiPriority w:val="99"/>
    <w:qFormat/>
    <w:rsid w:val="00DB1E76"/>
    <w:pPr>
      <w:spacing w:before="240" w:after="60" w:line="312" w:lineRule="auto"/>
      <w:jc w:val="center"/>
      <w:outlineLvl w:val="1"/>
    </w:pPr>
    <w:rPr>
      <w:rFonts w:ascii="Cambria" w:eastAsia="等线" w:hAnsi="Cambria"/>
      <w:b/>
      <w:bCs/>
      <w:kern w:val="28"/>
      <w:sz w:val="32"/>
      <w:szCs w:val="32"/>
    </w:rPr>
  </w:style>
  <w:style w:type="character" w:customStyle="1" w:styleId="Char2">
    <w:name w:val="副标题 Char"/>
    <w:basedOn w:val="a0"/>
    <w:link w:val="a6"/>
    <w:uiPriority w:val="99"/>
    <w:qFormat/>
    <w:rsid w:val="00DB1E76"/>
    <w:rPr>
      <w:rFonts w:ascii="Cambria" w:eastAsia="等线" w:hAnsi="Cambria" w:cs="Times New Roman"/>
      <w:b/>
      <w:bCs/>
      <w:kern w:val="28"/>
      <w:sz w:val="32"/>
      <w:szCs w:val="32"/>
    </w:rPr>
  </w:style>
  <w:style w:type="paragraph" w:styleId="20">
    <w:name w:val="toc 2"/>
    <w:basedOn w:val="a"/>
    <w:next w:val="a"/>
    <w:uiPriority w:val="99"/>
    <w:rsid w:val="00DB1E76"/>
    <w:pPr>
      <w:ind w:leftChars="200" w:left="420"/>
    </w:pPr>
  </w:style>
  <w:style w:type="paragraph" w:styleId="a7">
    <w:name w:val="Normal (Web)"/>
    <w:basedOn w:val="a"/>
    <w:uiPriority w:val="99"/>
    <w:qFormat/>
    <w:rsid w:val="00DB1E76"/>
    <w:pPr>
      <w:spacing w:before="100" w:beforeAutospacing="1" w:after="100" w:afterAutospacing="1"/>
      <w:jc w:val="left"/>
    </w:pPr>
    <w:rPr>
      <w:rFonts w:ascii="宋体"/>
      <w:sz w:val="24"/>
      <w:szCs w:val="20"/>
    </w:rPr>
  </w:style>
  <w:style w:type="character" w:styleId="a8">
    <w:name w:val="Strong"/>
    <w:basedOn w:val="a0"/>
    <w:uiPriority w:val="22"/>
    <w:qFormat/>
    <w:rsid w:val="00DB1E76"/>
    <w:rPr>
      <w:rFonts w:cs="Times New Roman"/>
      <w:b/>
    </w:rPr>
  </w:style>
  <w:style w:type="character" w:styleId="a9">
    <w:name w:val="page number"/>
    <w:basedOn w:val="a0"/>
    <w:uiPriority w:val="99"/>
    <w:rsid w:val="00DB1E76"/>
    <w:rPr>
      <w:rFonts w:cs="Times New Roman"/>
    </w:rPr>
  </w:style>
  <w:style w:type="paragraph" w:customStyle="1" w:styleId="Default">
    <w:name w:val="Default"/>
    <w:qFormat/>
    <w:rsid w:val="00DB1E76"/>
    <w:pPr>
      <w:widowControl w:val="0"/>
      <w:autoSpaceDE w:val="0"/>
      <w:autoSpaceDN w:val="0"/>
      <w:adjustRightInd w:val="0"/>
    </w:pPr>
    <w:rPr>
      <w:rFonts w:ascii="黑体" w:eastAsia="黑体" w:hAnsi="宋体" w:cs="黑体"/>
      <w:color w:val="000000"/>
      <w:kern w:val="0"/>
      <w:sz w:val="24"/>
      <w:szCs w:val="24"/>
    </w:rPr>
  </w:style>
  <w:style w:type="paragraph" w:customStyle="1" w:styleId="ListParagraph1">
    <w:name w:val="List Paragraph1"/>
    <w:basedOn w:val="a"/>
    <w:uiPriority w:val="99"/>
    <w:rsid w:val="00DB1E76"/>
    <w:pPr>
      <w:ind w:firstLineChars="200" w:firstLine="200"/>
    </w:pPr>
    <w:rPr>
      <w:rFonts w:ascii="Calibri" w:hAnsi="Calibri" w:cs="宋体"/>
      <w:szCs w:val="22"/>
    </w:rPr>
  </w:style>
  <w:style w:type="character" w:customStyle="1" w:styleId="SubtitleChar">
    <w:name w:val="Subtitle Char"/>
    <w:uiPriority w:val="99"/>
    <w:locked/>
    <w:rsid w:val="00DB1E76"/>
    <w:rPr>
      <w:rFonts w:ascii="Cambria" w:hAnsi="Cambria" w:cs="Times New Roman"/>
      <w:b/>
      <w:bCs/>
      <w:kern w:val="28"/>
      <w:sz w:val="32"/>
      <w:szCs w:val="32"/>
    </w:rPr>
  </w:style>
  <w:style w:type="character" w:customStyle="1" w:styleId="SubtitleChar1">
    <w:name w:val="Subtitle Char1"/>
    <w:basedOn w:val="a0"/>
    <w:uiPriority w:val="11"/>
    <w:qFormat/>
    <w:rsid w:val="00DB1E76"/>
    <w:rPr>
      <w:rFonts w:ascii="Cambria" w:eastAsia="宋体" w:hAnsi="Cambria" w:cs="Times New Roman"/>
      <w:b/>
      <w:bCs/>
      <w:kern w:val="28"/>
      <w:sz w:val="32"/>
      <w:szCs w:val="32"/>
    </w:rPr>
  </w:style>
  <w:style w:type="paragraph" w:styleId="aa">
    <w:name w:val="List Paragraph"/>
    <w:basedOn w:val="a"/>
    <w:qFormat/>
    <w:rsid w:val="00DB1E7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3143</Words>
  <Characters>17921</Characters>
  <Application>Microsoft Office Word</Application>
  <DocSecurity>0</DocSecurity>
  <Lines>149</Lines>
  <Paragraphs>42</Paragraphs>
  <ScaleCrop>false</ScaleCrop>
  <Company>ASUSTek</Company>
  <LinksUpToDate>false</LinksUpToDate>
  <CharactersWithSpaces>21022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2021-07-02T07:44:00Z</dcterms:created>
  <dcterms:modified xsi:type="dcterms:W3CDTF">2021-07-02T07:45:00Z</dcterms:modified>
</cp:coreProperties>
</file>